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B3" w:rsidRPr="00F41AF4" w:rsidRDefault="00570FB3" w:rsidP="00570FB3">
      <w:pPr>
        <w:jc w:val="center"/>
        <w:rPr>
          <w:b/>
          <w:sz w:val="32"/>
          <w:szCs w:val="32"/>
        </w:rPr>
      </w:pPr>
      <w:r>
        <w:rPr>
          <w:b/>
          <w:sz w:val="32"/>
          <w:szCs w:val="32"/>
        </w:rPr>
        <w:t>Salford Royal Hospital</w:t>
      </w:r>
      <w:r w:rsidRPr="00F41AF4">
        <w:rPr>
          <w:b/>
          <w:sz w:val="32"/>
          <w:szCs w:val="32"/>
        </w:rPr>
        <w:t xml:space="preserve"> NHS</w:t>
      </w:r>
      <w:r>
        <w:rPr>
          <w:b/>
          <w:sz w:val="32"/>
          <w:szCs w:val="32"/>
        </w:rPr>
        <w:t xml:space="preserve"> Foundation</w:t>
      </w:r>
      <w:r w:rsidRPr="00F41AF4">
        <w:rPr>
          <w:b/>
          <w:sz w:val="32"/>
          <w:szCs w:val="32"/>
        </w:rPr>
        <w:t xml:space="preserve"> Trust</w:t>
      </w:r>
    </w:p>
    <w:p w:rsidR="00570FB3" w:rsidRDefault="00570FB3" w:rsidP="00570FB3">
      <w:pPr>
        <w:jc w:val="center"/>
        <w:rPr>
          <w:b/>
          <w:sz w:val="32"/>
          <w:szCs w:val="32"/>
        </w:rPr>
      </w:pPr>
      <w:r>
        <w:rPr>
          <w:b/>
          <w:sz w:val="32"/>
          <w:szCs w:val="32"/>
        </w:rPr>
        <w:t>GPSTP Stroke Medicine</w:t>
      </w:r>
      <w:r w:rsidRPr="00F41AF4">
        <w:rPr>
          <w:b/>
          <w:sz w:val="32"/>
          <w:szCs w:val="32"/>
        </w:rPr>
        <w:t xml:space="preserve"> Post Description</w:t>
      </w:r>
    </w:p>
    <w:p w:rsidR="00570FB3" w:rsidRPr="00F41AF4" w:rsidRDefault="00570FB3" w:rsidP="00570FB3">
      <w:pPr>
        <w:jc w:val="center"/>
        <w:rPr>
          <w:b/>
          <w:sz w:val="32"/>
          <w:szCs w:val="32"/>
        </w:rPr>
      </w:pPr>
    </w:p>
    <w:p w:rsidR="00570FB3" w:rsidRPr="00890B3B" w:rsidRDefault="00570FB3" w:rsidP="00570FB3">
      <w:pPr>
        <w:tabs>
          <w:tab w:val="left" w:pos="2340"/>
        </w:tabs>
        <w:rPr>
          <w:rFonts w:cs="Arial"/>
        </w:rPr>
      </w:pPr>
      <w:r w:rsidRPr="00890B3B">
        <w:rPr>
          <w:rFonts w:cs="Arial"/>
          <w:b/>
        </w:rPr>
        <w:t>Job Title:</w:t>
      </w:r>
      <w:r w:rsidRPr="00890B3B">
        <w:rPr>
          <w:rFonts w:cs="Arial"/>
          <w:b/>
        </w:rPr>
        <w:tab/>
      </w:r>
      <w:r w:rsidRPr="00890B3B">
        <w:rPr>
          <w:rFonts w:cs="Arial"/>
          <w:b/>
        </w:rPr>
        <w:tab/>
      </w:r>
      <w:r w:rsidRPr="00890B3B">
        <w:rPr>
          <w:rFonts w:cs="Arial"/>
        </w:rPr>
        <w:t>ST 1 and ST2</w:t>
      </w:r>
    </w:p>
    <w:p w:rsidR="00570FB3" w:rsidRPr="00890B3B" w:rsidRDefault="00570FB3" w:rsidP="00570FB3">
      <w:pPr>
        <w:tabs>
          <w:tab w:val="left" w:pos="2340"/>
        </w:tabs>
        <w:rPr>
          <w:rFonts w:cs="Arial"/>
          <w:b/>
        </w:rPr>
      </w:pPr>
    </w:p>
    <w:p w:rsidR="00570FB3" w:rsidRPr="00890B3B" w:rsidRDefault="00570FB3" w:rsidP="00570FB3">
      <w:pPr>
        <w:tabs>
          <w:tab w:val="left" w:pos="2340"/>
        </w:tabs>
        <w:rPr>
          <w:rFonts w:cs="Arial"/>
          <w:b/>
        </w:rPr>
      </w:pPr>
      <w:r w:rsidRPr="00890B3B">
        <w:rPr>
          <w:rFonts w:cs="Arial"/>
          <w:b/>
        </w:rPr>
        <w:t>Speciality:</w:t>
      </w:r>
      <w:r w:rsidRPr="00890B3B">
        <w:rPr>
          <w:rFonts w:cs="Arial"/>
          <w:b/>
        </w:rPr>
        <w:tab/>
      </w:r>
      <w:r w:rsidRPr="00890B3B">
        <w:rPr>
          <w:rFonts w:cs="Arial"/>
          <w:b/>
        </w:rPr>
        <w:tab/>
      </w:r>
      <w:r w:rsidR="00382F43">
        <w:rPr>
          <w:rFonts w:cs="Arial"/>
        </w:rPr>
        <w:t>Stroke Medicine</w:t>
      </w:r>
      <w:r>
        <w:rPr>
          <w:rFonts w:cs="Arial"/>
        </w:rPr>
        <w:t xml:space="preserve"> – Adult </w:t>
      </w:r>
    </w:p>
    <w:p w:rsidR="00570FB3" w:rsidRPr="00890B3B" w:rsidRDefault="00570FB3" w:rsidP="00570FB3">
      <w:pPr>
        <w:tabs>
          <w:tab w:val="left" w:pos="2340"/>
        </w:tabs>
        <w:rPr>
          <w:rFonts w:cs="Arial"/>
          <w:b/>
        </w:rPr>
      </w:pPr>
    </w:p>
    <w:p w:rsidR="00570FB3" w:rsidRPr="00890B3B" w:rsidRDefault="00570FB3" w:rsidP="00570FB3">
      <w:pPr>
        <w:tabs>
          <w:tab w:val="left" w:pos="2340"/>
        </w:tabs>
        <w:ind w:left="2340" w:hanging="2340"/>
        <w:rPr>
          <w:rFonts w:cs="Arial"/>
        </w:rPr>
      </w:pPr>
      <w:r w:rsidRPr="00890B3B">
        <w:rPr>
          <w:rFonts w:cs="Arial"/>
          <w:b/>
        </w:rPr>
        <w:t>Duration of Post:</w:t>
      </w:r>
      <w:r w:rsidRPr="00890B3B">
        <w:rPr>
          <w:rFonts w:cs="Arial"/>
          <w:b/>
        </w:rPr>
        <w:tab/>
      </w:r>
      <w:r w:rsidRPr="00890B3B">
        <w:rPr>
          <w:rFonts w:cs="Arial"/>
          <w:b/>
        </w:rPr>
        <w:tab/>
      </w:r>
      <w:r w:rsidRPr="00890B3B">
        <w:rPr>
          <w:rFonts w:cs="Arial"/>
        </w:rPr>
        <w:t>6 months as part of the GP Specialist training programme</w:t>
      </w:r>
    </w:p>
    <w:p w:rsidR="00570FB3" w:rsidRPr="00890B3B" w:rsidRDefault="00570FB3" w:rsidP="00570FB3">
      <w:pPr>
        <w:tabs>
          <w:tab w:val="left" w:pos="2340"/>
        </w:tabs>
        <w:rPr>
          <w:rFonts w:cs="Arial"/>
        </w:rPr>
      </w:pPr>
      <w:r w:rsidRPr="00890B3B">
        <w:rPr>
          <w:rFonts w:cs="Arial"/>
          <w:b/>
        </w:rPr>
        <w:tab/>
      </w:r>
    </w:p>
    <w:p w:rsidR="00570FB3" w:rsidRPr="009D5F5D" w:rsidRDefault="00570FB3" w:rsidP="00570FB3">
      <w:pPr>
        <w:tabs>
          <w:tab w:val="left" w:pos="2340"/>
        </w:tabs>
        <w:ind w:left="2880" w:hanging="2880"/>
        <w:rPr>
          <w:rFonts w:cs="Arial"/>
        </w:rPr>
      </w:pPr>
      <w:r w:rsidRPr="00890B3B">
        <w:rPr>
          <w:rFonts w:cs="Arial"/>
          <w:b/>
        </w:rPr>
        <w:t>Base:</w:t>
      </w:r>
      <w:r w:rsidRPr="00890B3B">
        <w:rPr>
          <w:rFonts w:cs="Arial"/>
          <w:b/>
        </w:rPr>
        <w:tab/>
      </w:r>
      <w:r w:rsidRPr="00890B3B">
        <w:rPr>
          <w:rFonts w:cs="Arial"/>
          <w:b/>
        </w:rPr>
        <w:tab/>
      </w:r>
      <w:r>
        <w:rPr>
          <w:rFonts w:cs="Arial"/>
        </w:rPr>
        <w:t>Salford Royal Hospital</w:t>
      </w:r>
    </w:p>
    <w:p w:rsidR="00570FB3" w:rsidRPr="00890B3B" w:rsidRDefault="00570FB3" w:rsidP="00570FB3">
      <w:pPr>
        <w:tabs>
          <w:tab w:val="left" w:pos="2340"/>
        </w:tabs>
        <w:rPr>
          <w:rFonts w:cs="Arial"/>
        </w:rPr>
      </w:pPr>
    </w:p>
    <w:p w:rsidR="00570FB3" w:rsidRPr="00890B3B" w:rsidRDefault="00570FB3" w:rsidP="00570FB3">
      <w:pPr>
        <w:tabs>
          <w:tab w:val="left" w:pos="2340"/>
        </w:tabs>
        <w:rPr>
          <w:rFonts w:cs="Arial"/>
        </w:rPr>
      </w:pPr>
      <w:r w:rsidRPr="00890B3B">
        <w:rPr>
          <w:rFonts w:cs="Arial"/>
          <w:b/>
        </w:rPr>
        <w:t xml:space="preserve">Responsible to: </w:t>
      </w:r>
      <w:r w:rsidRPr="00890B3B">
        <w:rPr>
          <w:rFonts w:cs="Arial"/>
          <w:b/>
        </w:rPr>
        <w:tab/>
      </w:r>
      <w:r w:rsidRPr="00890B3B">
        <w:rPr>
          <w:rFonts w:cs="Arial"/>
          <w:b/>
        </w:rPr>
        <w:tab/>
      </w:r>
      <w:r>
        <w:rPr>
          <w:rFonts w:cs="Arial"/>
        </w:rPr>
        <w:t>Consultant Physicians</w:t>
      </w:r>
    </w:p>
    <w:p w:rsidR="00570FB3" w:rsidRPr="00890B3B" w:rsidRDefault="00570FB3" w:rsidP="00570FB3">
      <w:pPr>
        <w:tabs>
          <w:tab w:val="left" w:pos="2340"/>
        </w:tabs>
        <w:rPr>
          <w:rFonts w:cs="Arial"/>
          <w:b/>
        </w:rPr>
      </w:pPr>
    </w:p>
    <w:p w:rsidR="00570FB3" w:rsidRPr="00890B3B" w:rsidRDefault="00570FB3" w:rsidP="00570FB3">
      <w:pPr>
        <w:tabs>
          <w:tab w:val="left" w:pos="2340"/>
        </w:tabs>
        <w:rPr>
          <w:rFonts w:cs="Arial"/>
        </w:rPr>
      </w:pPr>
      <w:r w:rsidRPr="00890B3B">
        <w:rPr>
          <w:rFonts w:cs="Arial"/>
          <w:b/>
        </w:rPr>
        <w:t>Working Hours:</w:t>
      </w:r>
      <w:r w:rsidRPr="00890B3B">
        <w:rPr>
          <w:rFonts w:cs="Arial"/>
        </w:rPr>
        <w:tab/>
      </w:r>
      <w:r w:rsidRPr="00890B3B">
        <w:rPr>
          <w:rFonts w:cs="Arial"/>
        </w:rPr>
        <w:tab/>
        <w:t>48 hours</w:t>
      </w:r>
      <w:r w:rsidRPr="00890B3B">
        <w:rPr>
          <w:rFonts w:cs="Arial"/>
        </w:rPr>
        <w:tab/>
      </w:r>
      <w:r w:rsidRPr="00890B3B">
        <w:rPr>
          <w:rFonts w:cs="Arial"/>
        </w:rPr>
        <w:tab/>
      </w:r>
    </w:p>
    <w:p w:rsidR="00570FB3" w:rsidRPr="00890B3B" w:rsidRDefault="00570FB3" w:rsidP="00570FB3">
      <w:pPr>
        <w:tabs>
          <w:tab w:val="left" w:pos="2340"/>
        </w:tabs>
        <w:rPr>
          <w:rFonts w:cs="Arial"/>
        </w:rPr>
      </w:pPr>
    </w:p>
    <w:p w:rsidR="00570FB3" w:rsidRDefault="00570FB3" w:rsidP="00570FB3">
      <w:pPr>
        <w:tabs>
          <w:tab w:val="left" w:pos="2340"/>
        </w:tabs>
        <w:jc w:val="both"/>
        <w:rPr>
          <w:rFonts w:cs="Arial"/>
        </w:rPr>
      </w:pPr>
      <w:r w:rsidRPr="00890B3B">
        <w:rPr>
          <w:rFonts w:cs="Arial"/>
          <w:b/>
        </w:rPr>
        <w:t>On-call:</w:t>
      </w:r>
      <w:r w:rsidRPr="00890B3B">
        <w:rPr>
          <w:rFonts w:cs="Arial"/>
          <w:b/>
        </w:rPr>
        <w:tab/>
      </w:r>
      <w:r w:rsidRPr="00890B3B">
        <w:rPr>
          <w:rFonts w:cs="Arial"/>
          <w:b/>
        </w:rPr>
        <w:tab/>
      </w:r>
      <w:r w:rsidR="00382F43">
        <w:rPr>
          <w:rFonts w:cs="Arial"/>
        </w:rPr>
        <w:t>As</w:t>
      </w:r>
      <w:r>
        <w:rPr>
          <w:rFonts w:cs="Arial"/>
        </w:rPr>
        <w:t xml:space="preserve"> part of the stroke team</w:t>
      </w:r>
      <w:r w:rsidR="00382F43">
        <w:rPr>
          <w:rFonts w:cs="Arial"/>
        </w:rPr>
        <w:t xml:space="preserve"> with relevant banding</w:t>
      </w:r>
    </w:p>
    <w:p w:rsidR="00F43732" w:rsidRPr="00F43732" w:rsidRDefault="00570FB3" w:rsidP="00F43732">
      <w:pPr>
        <w:tabs>
          <w:tab w:val="left" w:pos="2340"/>
        </w:tabs>
        <w:rPr>
          <w:rFonts w:cs="Arial"/>
          <w:sz w:val="20"/>
          <w:szCs w:val="20"/>
        </w:rPr>
      </w:pPr>
      <w:r>
        <w:rPr>
          <w:sz w:val="20"/>
          <w:szCs w:val="20"/>
          <w:lang/>
        </w:rPr>
        <w:br/>
      </w:r>
      <w:r>
        <w:rPr>
          <w:sz w:val="20"/>
          <w:szCs w:val="20"/>
          <w:lang/>
        </w:rPr>
        <w:br/>
      </w:r>
      <w:r w:rsidR="00273537" w:rsidRPr="00F43732">
        <w:rPr>
          <w:sz w:val="20"/>
          <w:szCs w:val="20"/>
          <w:lang/>
        </w:rPr>
        <w:br/>
      </w:r>
      <w:r w:rsidR="00EE01B5" w:rsidRPr="00F43732">
        <w:rPr>
          <w:sz w:val="20"/>
          <w:szCs w:val="20"/>
          <w:lang/>
        </w:rPr>
        <w:t xml:space="preserve">The </w:t>
      </w:r>
      <w:r w:rsidR="00491AA4" w:rsidRPr="00F43732">
        <w:rPr>
          <w:sz w:val="20"/>
          <w:szCs w:val="20"/>
          <w:lang/>
        </w:rPr>
        <w:t>comprehensive stroke centre (CHC)</w:t>
      </w:r>
      <w:r w:rsidR="00EE01B5" w:rsidRPr="00F43732">
        <w:rPr>
          <w:sz w:val="20"/>
          <w:szCs w:val="20"/>
          <w:lang/>
        </w:rPr>
        <w:t xml:space="preserve"> at </w:t>
      </w:r>
      <w:proofErr w:type="spellStart"/>
      <w:r w:rsidR="00EE01B5" w:rsidRPr="00F43732">
        <w:rPr>
          <w:sz w:val="20"/>
          <w:szCs w:val="20"/>
          <w:lang/>
        </w:rPr>
        <w:t>Salford</w:t>
      </w:r>
      <w:proofErr w:type="spellEnd"/>
      <w:r w:rsidR="00EE01B5" w:rsidRPr="00F43732">
        <w:rPr>
          <w:sz w:val="20"/>
          <w:szCs w:val="20"/>
          <w:lang/>
        </w:rPr>
        <w:t xml:space="preserve"> Royal NHS Foundation Trust</w:t>
      </w:r>
      <w:r w:rsidR="00491AA4" w:rsidRPr="00F43732">
        <w:rPr>
          <w:sz w:val="20"/>
          <w:szCs w:val="20"/>
          <w:lang/>
        </w:rPr>
        <w:t xml:space="preserve"> (SRFT)</w:t>
      </w:r>
      <w:r w:rsidR="00EE01B5" w:rsidRPr="00F43732">
        <w:rPr>
          <w:sz w:val="20"/>
          <w:szCs w:val="20"/>
          <w:lang/>
        </w:rPr>
        <w:t xml:space="preserve"> is </w:t>
      </w:r>
      <w:r w:rsidR="00491AA4" w:rsidRPr="00F43732">
        <w:rPr>
          <w:sz w:val="20"/>
          <w:szCs w:val="20"/>
          <w:lang/>
        </w:rPr>
        <w:t xml:space="preserve">tertiary stroke centre </w:t>
      </w:r>
      <w:r w:rsidR="00FA783B" w:rsidRPr="00F43732">
        <w:rPr>
          <w:sz w:val="20"/>
          <w:szCs w:val="20"/>
          <w:lang/>
        </w:rPr>
        <w:t>in Greater Manchester</w:t>
      </w:r>
      <w:r w:rsidR="00EE01B5" w:rsidRPr="00F43732">
        <w:rPr>
          <w:sz w:val="20"/>
          <w:szCs w:val="20"/>
          <w:lang/>
        </w:rPr>
        <w:t xml:space="preserve">, achieving an ‘A’ score on the Sentinel Stroke National Audit </w:t>
      </w:r>
      <w:proofErr w:type="spellStart"/>
      <w:r w:rsidR="00EE01B5" w:rsidRPr="00F43732">
        <w:rPr>
          <w:sz w:val="20"/>
          <w:szCs w:val="20"/>
          <w:lang/>
        </w:rPr>
        <w:t>Programme</w:t>
      </w:r>
      <w:proofErr w:type="spellEnd"/>
      <w:r w:rsidR="00EE01B5" w:rsidRPr="00F43732">
        <w:rPr>
          <w:sz w:val="20"/>
          <w:szCs w:val="20"/>
          <w:lang/>
        </w:rPr>
        <w:t xml:space="preserve">. </w:t>
      </w:r>
      <w:r w:rsidR="00334C35" w:rsidRPr="00F43732">
        <w:rPr>
          <w:sz w:val="20"/>
          <w:szCs w:val="20"/>
          <w:lang/>
        </w:rPr>
        <w:t xml:space="preserve">It covers all aspects of stroke medicine including </w:t>
      </w:r>
      <w:proofErr w:type="spellStart"/>
      <w:r w:rsidR="00334C35" w:rsidRPr="00F43732">
        <w:rPr>
          <w:sz w:val="20"/>
          <w:szCs w:val="20"/>
          <w:lang/>
        </w:rPr>
        <w:t>hyperacute</w:t>
      </w:r>
      <w:proofErr w:type="spellEnd"/>
      <w:r w:rsidR="00334C35" w:rsidRPr="00F43732">
        <w:rPr>
          <w:sz w:val="20"/>
          <w:szCs w:val="20"/>
          <w:lang/>
        </w:rPr>
        <w:t xml:space="preserve"> services (</w:t>
      </w:r>
      <w:proofErr w:type="spellStart"/>
      <w:r w:rsidR="00334C35" w:rsidRPr="00F43732">
        <w:rPr>
          <w:sz w:val="20"/>
          <w:szCs w:val="20"/>
          <w:lang/>
        </w:rPr>
        <w:t>thrombolysis</w:t>
      </w:r>
      <w:proofErr w:type="spellEnd"/>
      <w:r w:rsidR="00334C35" w:rsidRPr="00F43732">
        <w:rPr>
          <w:sz w:val="20"/>
          <w:szCs w:val="20"/>
          <w:lang/>
        </w:rPr>
        <w:t xml:space="preserve">, </w:t>
      </w:r>
      <w:proofErr w:type="spellStart"/>
      <w:r w:rsidR="00334C35" w:rsidRPr="00F43732">
        <w:rPr>
          <w:sz w:val="20"/>
          <w:szCs w:val="20"/>
          <w:lang/>
        </w:rPr>
        <w:t>thrombectomy</w:t>
      </w:r>
      <w:proofErr w:type="spellEnd"/>
      <w:r w:rsidR="00334C35" w:rsidRPr="00F43732">
        <w:rPr>
          <w:sz w:val="20"/>
          <w:szCs w:val="20"/>
          <w:lang/>
        </w:rPr>
        <w:t xml:space="preserve"> etc), TIA clinics and stroke rehabilitation. </w:t>
      </w:r>
      <w:r w:rsidR="00EE01B5" w:rsidRPr="00F43732">
        <w:rPr>
          <w:sz w:val="20"/>
          <w:szCs w:val="20"/>
          <w:lang/>
        </w:rPr>
        <w:t xml:space="preserve">It sits within the neuroscience </w:t>
      </w:r>
      <w:r w:rsidR="00334C35" w:rsidRPr="00F43732">
        <w:rPr>
          <w:sz w:val="20"/>
          <w:szCs w:val="20"/>
          <w:lang/>
        </w:rPr>
        <w:t>centre of</w:t>
      </w:r>
      <w:r w:rsidR="00491AA4" w:rsidRPr="00F43732">
        <w:rPr>
          <w:sz w:val="20"/>
          <w:szCs w:val="20"/>
          <w:lang/>
        </w:rPr>
        <w:t xml:space="preserve"> SRFT</w:t>
      </w:r>
      <w:r w:rsidR="00EE01B5" w:rsidRPr="00F43732">
        <w:rPr>
          <w:sz w:val="20"/>
          <w:szCs w:val="20"/>
          <w:lang/>
        </w:rPr>
        <w:t xml:space="preserve"> and is supported by neurology, neurosurgery, neuro high dependency and neuroradiology. </w:t>
      </w:r>
      <w:r w:rsidR="00FA783B" w:rsidRPr="00F43732">
        <w:rPr>
          <w:sz w:val="20"/>
          <w:szCs w:val="20"/>
          <w:lang/>
        </w:rPr>
        <w:t>As part of the University Teaching Hospital, i</w:t>
      </w:r>
      <w:r w:rsidR="00334C35" w:rsidRPr="00F43732">
        <w:rPr>
          <w:sz w:val="20"/>
          <w:szCs w:val="20"/>
          <w:lang/>
        </w:rPr>
        <w:t xml:space="preserve">t holds </w:t>
      </w:r>
      <w:r w:rsidR="00EE01B5" w:rsidRPr="00F43732">
        <w:rPr>
          <w:sz w:val="20"/>
          <w:szCs w:val="20"/>
          <w:lang/>
        </w:rPr>
        <w:t xml:space="preserve">a strong track record in providing </w:t>
      </w:r>
      <w:r w:rsidR="004C44CE" w:rsidRPr="00F43732">
        <w:rPr>
          <w:sz w:val="20"/>
          <w:szCs w:val="20"/>
          <w:lang/>
        </w:rPr>
        <w:t xml:space="preserve">excellent patient care, </w:t>
      </w:r>
      <w:r w:rsidR="00334C35" w:rsidRPr="00F43732">
        <w:rPr>
          <w:sz w:val="20"/>
          <w:szCs w:val="20"/>
          <w:lang/>
        </w:rPr>
        <w:t>as well as</w:t>
      </w:r>
      <w:r w:rsidR="004C44CE" w:rsidRPr="00F43732">
        <w:rPr>
          <w:sz w:val="20"/>
          <w:szCs w:val="20"/>
          <w:lang/>
        </w:rPr>
        <w:t xml:space="preserve"> high rates of</w:t>
      </w:r>
      <w:r w:rsidR="00FA783B" w:rsidRPr="00F43732">
        <w:rPr>
          <w:sz w:val="20"/>
          <w:szCs w:val="20"/>
          <w:lang/>
        </w:rPr>
        <w:t xml:space="preserve"> trainee and</w:t>
      </w:r>
      <w:r w:rsidR="00EE01B5" w:rsidRPr="00F43732">
        <w:rPr>
          <w:sz w:val="20"/>
          <w:szCs w:val="20"/>
          <w:lang/>
        </w:rPr>
        <w:t xml:space="preserve"> </w:t>
      </w:r>
      <w:r w:rsidR="00334C35" w:rsidRPr="00F43732">
        <w:rPr>
          <w:sz w:val="20"/>
          <w:szCs w:val="20"/>
          <w:lang/>
        </w:rPr>
        <w:t>staff satisfaction</w:t>
      </w:r>
      <w:r w:rsidR="00A37D3F" w:rsidRPr="00F43732">
        <w:rPr>
          <w:sz w:val="20"/>
          <w:szCs w:val="20"/>
          <w:lang/>
        </w:rPr>
        <w:t xml:space="preserve">. </w:t>
      </w:r>
      <w:r w:rsidR="004C44CE" w:rsidRPr="00F43732">
        <w:rPr>
          <w:color w:val="000000"/>
          <w:sz w:val="20"/>
          <w:szCs w:val="20"/>
          <w:shd w:val="clear" w:color="auto" w:fill="FFFFFF"/>
        </w:rPr>
        <w:t xml:space="preserve">Supporting the clinical team in providing outstanding stroke services, there are well established and innovative </w:t>
      </w:r>
      <w:r w:rsidR="00EE01B5" w:rsidRPr="00F43732">
        <w:rPr>
          <w:color w:val="000000"/>
          <w:sz w:val="20"/>
          <w:szCs w:val="20"/>
          <w:shd w:val="clear" w:color="auto" w:fill="FFFFFF"/>
        </w:rPr>
        <w:t>research and Qu</w:t>
      </w:r>
      <w:r w:rsidR="004C44CE" w:rsidRPr="00F43732">
        <w:rPr>
          <w:color w:val="000000"/>
          <w:sz w:val="20"/>
          <w:szCs w:val="20"/>
          <w:shd w:val="clear" w:color="auto" w:fill="FFFFFF"/>
        </w:rPr>
        <w:t>ality Improvement (QI) teams, with rich and active portfolios</w:t>
      </w:r>
      <w:r w:rsidR="00491AA4" w:rsidRPr="00F43732">
        <w:rPr>
          <w:color w:val="000000"/>
          <w:sz w:val="20"/>
          <w:szCs w:val="20"/>
          <w:shd w:val="clear" w:color="auto" w:fill="FFFFFF"/>
        </w:rPr>
        <w:t xml:space="preserve"> as well as</w:t>
      </w:r>
      <w:r w:rsidR="004C44CE" w:rsidRPr="00F43732">
        <w:rPr>
          <w:color w:val="000000"/>
          <w:sz w:val="20"/>
          <w:szCs w:val="20"/>
          <w:shd w:val="clear" w:color="auto" w:fill="FFFFFF"/>
        </w:rPr>
        <w:t xml:space="preserve"> national awards</w:t>
      </w:r>
      <w:r w:rsidR="00A37D3F" w:rsidRPr="00F43732">
        <w:rPr>
          <w:color w:val="000000"/>
          <w:sz w:val="20"/>
          <w:szCs w:val="20"/>
          <w:shd w:val="clear" w:color="auto" w:fill="FFFFFF"/>
        </w:rPr>
        <w:t>.</w:t>
      </w:r>
      <w:r w:rsidR="004C44CE" w:rsidRPr="00F43732">
        <w:rPr>
          <w:color w:val="000000"/>
          <w:sz w:val="20"/>
          <w:szCs w:val="20"/>
          <w:shd w:val="clear" w:color="auto" w:fill="FFFFFF"/>
        </w:rPr>
        <w:br/>
      </w:r>
      <w:r w:rsidR="004C44CE" w:rsidRPr="00F43732">
        <w:rPr>
          <w:color w:val="000000"/>
          <w:sz w:val="20"/>
          <w:szCs w:val="20"/>
          <w:shd w:val="clear" w:color="auto" w:fill="FFFFFF"/>
        </w:rPr>
        <w:br/>
        <w:t>Trainees within the stroke unit will have the opportunity to work as part of a dynamic team</w:t>
      </w:r>
      <w:r w:rsidR="00A37D3F" w:rsidRPr="00F43732">
        <w:rPr>
          <w:color w:val="000000"/>
          <w:sz w:val="20"/>
          <w:szCs w:val="20"/>
          <w:shd w:val="clear" w:color="auto" w:fill="FFFFFF"/>
        </w:rPr>
        <w:t>,</w:t>
      </w:r>
      <w:r w:rsidR="004C44CE" w:rsidRPr="00F43732">
        <w:rPr>
          <w:color w:val="000000"/>
          <w:sz w:val="20"/>
          <w:szCs w:val="20"/>
          <w:shd w:val="clear" w:color="auto" w:fill="FFFFFF"/>
        </w:rPr>
        <w:t xml:space="preserve"> which</w:t>
      </w:r>
      <w:r w:rsidR="00A37D3F" w:rsidRPr="00F43732">
        <w:rPr>
          <w:color w:val="000000"/>
          <w:sz w:val="20"/>
          <w:szCs w:val="20"/>
          <w:shd w:val="clear" w:color="auto" w:fill="FFFFFF"/>
        </w:rPr>
        <w:t xml:space="preserve"> benefits from a wealth of consultant expertise, with backgrounds from acute medicine, geriatrics and neurology.</w:t>
      </w:r>
      <w:r w:rsidR="004C44CE" w:rsidRPr="00F43732">
        <w:rPr>
          <w:color w:val="000000"/>
          <w:sz w:val="20"/>
          <w:szCs w:val="20"/>
          <w:shd w:val="clear" w:color="auto" w:fill="FFFFFF"/>
        </w:rPr>
        <w:t xml:space="preserve"> </w:t>
      </w:r>
      <w:r w:rsidR="00A37D3F" w:rsidRPr="00F43732">
        <w:rPr>
          <w:color w:val="000000"/>
          <w:sz w:val="20"/>
          <w:szCs w:val="20"/>
          <w:shd w:val="clear" w:color="auto" w:fill="FFFFFF"/>
        </w:rPr>
        <w:t xml:space="preserve">They will have the chance to care for and follow patients throughout the stroke journey, from acute admission with </w:t>
      </w:r>
      <w:proofErr w:type="spellStart"/>
      <w:r w:rsidR="00A37D3F" w:rsidRPr="00F43732">
        <w:rPr>
          <w:color w:val="000000"/>
          <w:sz w:val="20"/>
          <w:szCs w:val="20"/>
          <w:shd w:val="clear" w:color="auto" w:fill="FFFFFF"/>
        </w:rPr>
        <w:t>thrombolysis</w:t>
      </w:r>
      <w:proofErr w:type="spellEnd"/>
      <w:r w:rsidR="00A37D3F" w:rsidRPr="00F43732">
        <w:rPr>
          <w:color w:val="000000"/>
          <w:sz w:val="20"/>
          <w:szCs w:val="20"/>
          <w:shd w:val="clear" w:color="auto" w:fill="FFFFFF"/>
        </w:rPr>
        <w:t xml:space="preserve"> and </w:t>
      </w:r>
      <w:proofErr w:type="spellStart"/>
      <w:r w:rsidR="00A37D3F" w:rsidRPr="00F43732">
        <w:rPr>
          <w:color w:val="000000"/>
          <w:sz w:val="20"/>
          <w:szCs w:val="20"/>
          <w:shd w:val="clear" w:color="auto" w:fill="FFFFFF"/>
        </w:rPr>
        <w:t>thrombectomy</w:t>
      </w:r>
      <w:proofErr w:type="spellEnd"/>
      <w:r w:rsidR="00A37D3F" w:rsidRPr="00F43732">
        <w:rPr>
          <w:color w:val="000000"/>
          <w:sz w:val="20"/>
          <w:szCs w:val="20"/>
          <w:shd w:val="clear" w:color="auto" w:fill="FFFFFF"/>
        </w:rPr>
        <w:t xml:space="preserve"> services, to stroke rehabilitation and secondary prevention, outpatient and TIA clinics. Despite being a highly specialised stroke centre, the cohort of patients coming into the service,</w:t>
      </w:r>
      <w:r w:rsidR="00344544" w:rsidRPr="00F43732">
        <w:rPr>
          <w:color w:val="000000"/>
          <w:sz w:val="20"/>
          <w:szCs w:val="20"/>
          <w:shd w:val="clear" w:color="auto" w:fill="FFFFFF"/>
        </w:rPr>
        <w:t xml:space="preserve"> are of</w:t>
      </w:r>
      <w:r w:rsidR="00A37D3F" w:rsidRPr="00F43732">
        <w:rPr>
          <w:color w:val="000000"/>
          <w:sz w:val="20"/>
          <w:szCs w:val="20"/>
          <w:shd w:val="clear" w:color="auto" w:fill="FFFFFF"/>
        </w:rPr>
        <w:t xml:space="preserve"> all adult ages and </w:t>
      </w:r>
      <w:r w:rsidR="00344544" w:rsidRPr="00F43732">
        <w:rPr>
          <w:color w:val="000000"/>
          <w:sz w:val="20"/>
          <w:szCs w:val="20"/>
          <w:shd w:val="clear" w:color="auto" w:fill="FFFFFF"/>
        </w:rPr>
        <w:t>backgrounds</w:t>
      </w:r>
      <w:r w:rsidR="00273537" w:rsidRPr="00F43732">
        <w:rPr>
          <w:color w:val="000000"/>
          <w:sz w:val="20"/>
          <w:szCs w:val="20"/>
          <w:shd w:val="clear" w:color="auto" w:fill="FFFFFF"/>
        </w:rPr>
        <w:t>,</w:t>
      </w:r>
      <w:r w:rsidR="00344544" w:rsidRPr="00F43732">
        <w:rPr>
          <w:color w:val="000000"/>
          <w:sz w:val="20"/>
          <w:szCs w:val="20"/>
          <w:shd w:val="clear" w:color="auto" w:fill="FFFFFF"/>
        </w:rPr>
        <w:t xml:space="preserve"> and often</w:t>
      </w:r>
      <w:r w:rsidR="00A37D3F" w:rsidRPr="00F43732">
        <w:rPr>
          <w:color w:val="000000"/>
          <w:sz w:val="20"/>
          <w:szCs w:val="20"/>
          <w:shd w:val="clear" w:color="auto" w:fill="FFFFFF"/>
        </w:rPr>
        <w:t xml:space="preserve"> present with multiple other comorbidities, co-current pathologies and stroke mimics. This gives the trainees a wide exposure to most of adult medicine. </w:t>
      </w:r>
      <w:r w:rsidR="004C44CE" w:rsidRPr="00F43732">
        <w:rPr>
          <w:color w:val="000000"/>
          <w:sz w:val="20"/>
          <w:szCs w:val="20"/>
          <w:shd w:val="clear" w:color="auto" w:fill="FFFFFF"/>
        </w:rPr>
        <w:t xml:space="preserve"> </w:t>
      </w:r>
      <w:r w:rsidR="00A37D3F" w:rsidRPr="00F43732">
        <w:rPr>
          <w:color w:val="000000"/>
          <w:sz w:val="20"/>
          <w:szCs w:val="20"/>
          <w:shd w:val="clear" w:color="auto" w:fill="FFFFFF"/>
        </w:rPr>
        <w:br/>
      </w:r>
      <w:r w:rsidR="00A37D3F" w:rsidRPr="00F43732">
        <w:rPr>
          <w:color w:val="000000"/>
          <w:sz w:val="20"/>
          <w:szCs w:val="20"/>
          <w:shd w:val="clear" w:color="auto" w:fill="FFFFFF"/>
        </w:rPr>
        <w:br/>
      </w:r>
      <w:r w:rsidR="00344544" w:rsidRPr="00F43732">
        <w:rPr>
          <w:color w:val="000000"/>
          <w:sz w:val="20"/>
          <w:szCs w:val="20"/>
          <w:shd w:val="clear" w:color="auto" w:fill="FFFFFF"/>
        </w:rPr>
        <w:t>Importantly, b</w:t>
      </w:r>
      <w:r w:rsidR="00A37D3F" w:rsidRPr="00F43732">
        <w:rPr>
          <w:color w:val="000000"/>
          <w:sz w:val="20"/>
          <w:szCs w:val="20"/>
          <w:shd w:val="clear" w:color="auto" w:fill="FFFFFF"/>
        </w:rPr>
        <w:t xml:space="preserve">eing a specialty </w:t>
      </w:r>
      <w:r w:rsidR="00344544" w:rsidRPr="00F43732">
        <w:rPr>
          <w:color w:val="000000"/>
          <w:sz w:val="20"/>
          <w:szCs w:val="20"/>
          <w:shd w:val="clear" w:color="auto" w:fill="FFFFFF"/>
        </w:rPr>
        <w:t>which promotes</w:t>
      </w:r>
      <w:r w:rsidR="00A37D3F" w:rsidRPr="00F43732">
        <w:rPr>
          <w:color w:val="000000"/>
          <w:sz w:val="20"/>
          <w:szCs w:val="20"/>
          <w:shd w:val="clear" w:color="auto" w:fill="FFFFFF"/>
        </w:rPr>
        <w:t xml:space="preserve"> </w:t>
      </w:r>
      <w:r w:rsidR="00344544" w:rsidRPr="00F43732">
        <w:rPr>
          <w:color w:val="000000"/>
          <w:sz w:val="20"/>
          <w:szCs w:val="20"/>
          <w:shd w:val="clear" w:color="auto" w:fill="FFFFFF"/>
        </w:rPr>
        <w:t>and relies</w:t>
      </w:r>
      <w:r w:rsidR="00A37D3F" w:rsidRPr="00F43732">
        <w:rPr>
          <w:color w:val="000000"/>
          <w:sz w:val="20"/>
          <w:szCs w:val="20"/>
          <w:shd w:val="clear" w:color="auto" w:fill="FFFFFF"/>
        </w:rPr>
        <w:t xml:space="preserve"> on holistic approach to patient care, trainees</w:t>
      </w:r>
      <w:r w:rsidR="00344544" w:rsidRPr="00F43732">
        <w:rPr>
          <w:color w:val="000000"/>
          <w:sz w:val="20"/>
          <w:szCs w:val="20"/>
          <w:shd w:val="clear" w:color="auto" w:fill="FFFFFF"/>
        </w:rPr>
        <w:t xml:space="preserve"> in stroke medicine</w:t>
      </w:r>
      <w:r w:rsidR="00A37D3F" w:rsidRPr="00F43732">
        <w:rPr>
          <w:color w:val="000000"/>
          <w:sz w:val="20"/>
          <w:szCs w:val="20"/>
          <w:shd w:val="clear" w:color="auto" w:fill="FFFFFF"/>
        </w:rPr>
        <w:t xml:space="preserve"> will have the oppo</w:t>
      </w:r>
      <w:r w:rsidR="00890C44" w:rsidRPr="00F43732">
        <w:rPr>
          <w:color w:val="000000"/>
          <w:sz w:val="20"/>
          <w:szCs w:val="20"/>
          <w:shd w:val="clear" w:color="auto" w:fill="FFFFFF"/>
        </w:rPr>
        <w:t xml:space="preserve">rtunity to attend the regular </w:t>
      </w:r>
      <w:r w:rsidR="00A37D3F" w:rsidRPr="00F43732">
        <w:rPr>
          <w:color w:val="000000"/>
          <w:sz w:val="20"/>
          <w:szCs w:val="20"/>
          <w:shd w:val="clear" w:color="auto" w:fill="FFFFFF"/>
        </w:rPr>
        <w:t>multidisciplinary</w:t>
      </w:r>
      <w:r w:rsidR="00344544" w:rsidRPr="00F43732">
        <w:rPr>
          <w:color w:val="000000"/>
          <w:sz w:val="20"/>
          <w:szCs w:val="20"/>
          <w:shd w:val="clear" w:color="auto" w:fill="FFFFFF"/>
        </w:rPr>
        <w:t xml:space="preserve"> team (MDT) meetings with the physiotherapists, occupational therapists, </w:t>
      </w:r>
      <w:r w:rsidR="00890C44" w:rsidRPr="00F43732">
        <w:rPr>
          <w:color w:val="000000"/>
          <w:sz w:val="20"/>
          <w:szCs w:val="20"/>
          <w:shd w:val="clear" w:color="auto" w:fill="FFFFFF"/>
        </w:rPr>
        <w:t xml:space="preserve">speech and language therapists, orthoptists, </w:t>
      </w:r>
      <w:r w:rsidR="00344544" w:rsidRPr="00F43732">
        <w:rPr>
          <w:color w:val="000000"/>
          <w:sz w:val="20"/>
          <w:szCs w:val="20"/>
          <w:shd w:val="clear" w:color="auto" w:fill="FFFFFF"/>
        </w:rPr>
        <w:t>social workers, psychologists etc.</w:t>
      </w:r>
      <w:r w:rsidR="00A37D3F" w:rsidRPr="00F43732">
        <w:rPr>
          <w:color w:val="000000"/>
          <w:sz w:val="20"/>
          <w:szCs w:val="20"/>
          <w:shd w:val="clear" w:color="auto" w:fill="FFFFFF"/>
        </w:rPr>
        <w:t xml:space="preserve"> </w:t>
      </w:r>
      <w:r w:rsidR="00890C44" w:rsidRPr="00F43732">
        <w:rPr>
          <w:color w:val="000000"/>
          <w:sz w:val="20"/>
          <w:szCs w:val="20"/>
          <w:shd w:val="clear" w:color="auto" w:fill="FFFFFF"/>
        </w:rPr>
        <w:t xml:space="preserve">All aspects of management of post stroke disability are discussed during these meetings (mobility, cognition, bowel care, feeding, mood etc), including </w:t>
      </w:r>
      <w:proofErr w:type="spellStart"/>
      <w:r w:rsidR="00890C44" w:rsidRPr="00F43732">
        <w:rPr>
          <w:color w:val="000000"/>
          <w:sz w:val="20"/>
          <w:szCs w:val="20"/>
          <w:shd w:val="clear" w:color="auto" w:fill="FFFFFF"/>
        </w:rPr>
        <w:t>longterm</w:t>
      </w:r>
      <w:proofErr w:type="spellEnd"/>
      <w:r w:rsidR="00890C44" w:rsidRPr="00F43732">
        <w:rPr>
          <w:color w:val="000000"/>
          <w:sz w:val="20"/>
          <w:szCs w:val="20"/>
          <w:shd w:val="clear" w:color="auto" w:fill="FFFFFF"/>
        </w:rPr>
        <w:t xml:space="preserve"> planning for patients. </w:t>
      </w:r>
      <w:r w:rsidR="004C44CE" w:rsidRPr="00F43732">
        <w:rPr>
          <w:color w:val="000000"/>
          <w:sz w:val="20"/>
          <w:szCs w:val="20"/>
          <w:shd w:val="clear" w:color="auto" w:fill="FFFFFF"/>
        </w:rPr>
        <w:t>Regular MDT meetings are</w:t>
      </w:r>
      <w:r w:rsidR="00344544" w:rsidRPr="00F43732">
        <w:rPr>
          <w:color w:val="000000"/>
          <w:sz w:val="20"/>
          <w:szCs w:val="20"/>
          <w:shd w:val="clear" w:color="auto" w:fill="FFFFFF"/>
        </w:rPr>
        <w:t xml:space="preserve"> also held with</w:t>
      </w:r>
      <w:r w:rsidR="00273537" w:rsidRPr="00F43732">
        <w:rPr>
          <w:color w:val="000000"/>
          <w:sz w:val="20"/>
          <w:szCs w:val="20"/>
          <w:shd w:val="clear" w:color="auto" w:fill="FFFFFF"/>
        </w:rPr>
        <w:t xml:space="preserve"> the</w:t>
      </w:r>
      <w:r w:rsidR="00344544" w:rsidRPr="00F43732">
        <w:rPr>
          <w:color w:val="000000"/>
          <w:sz w:val="20"/>
          <w:szCs w:val="20"/>
          <w:shd w:val="clear" w:color="auto" w:fill="FFFFFF"/>
        </w:rPr>
        <w:t xml:space="preserve"> </w:t>
      </w:r>
      <w:r w:rsidR="00273537" w:rsidRPr="00F43732">
        <w:rPr>
          <w:color w:val="000000"/>
          <w:sz w:val="20"/>
          <w:szCs w:val="20"/>
          <w:shd w:val="clear" w:color="auto" w:fill="FFFFFF"/>
        </w:rPr>
        <w:t>neurovascular team and</w:t>
      </w:r>
      <w:r w:rsidR="00EE01B5" w:rsidRPr="00F43732">
        <w:rPr>
          <w:color w:val="000000"/>
          <w:sz w:val="20"/>
          <w:szCs w:val="20"/>
          <w:shd w:val="clear" w:color="auto" w:fill="FFFFFF"/>
        </w:rPr>
        <w:t xml:space="preserve"> </w:t>
      </w:r>
      <w:proofErr w:type="spellStart"/>
      <w:r w:rsidR="00EE01B5" w:rsidRPr="00F43732">
        <w:rPr>
          <w:color w:val="000000"/>
          <w:sz w:val="20"/>
          <w:szCs w:val="20"/>
          <w:shd w:val="clear" w:color="auto" w:fill="FFFFFF"/>
        </w:rPr>
        <w:t>neurointervent</w:t>
      </w:r>
      <w:r w:rsidR="00273537" w:rsidRPr="00F43732">
        <w:rPr>
          <w:color w:val="000000"/>
          <w:sz w:val="20"/>
          <w:szCs w:val="20"/>
          <w:shd w:val="clear" w:color="auto" w:fill="FFFFFF"/>
        </w:rPr>
        <w:t>ional</w:t>
      </w:r>
      <w:proofErr w:type="spellEnd"/>
      <w:r w:rsidR="00273537" w:rsidRPr="00F43732">
        <w:rPr>
          <w:color w:val="000000"/>
          <w:sz w:val="20"/>
          <w:szCs w:val="20"/>
          <w:shd w:val="clear" w:color="auto" w:fill="FFFFFF"/>
        </w:rPr>
        <w:t xml:space="preserve"> radiology</w:t>
      </w:r>
      <w:r w:rsidR="00890C44" w:rsidRPr="00F43732">
        <w:rPr>
          <w:color w:val="000000"/>
          <w:sz w:val="20"/>
          <w:szCs w:val="20"/>
          <w:shd w:val="clear" w:color="auto" w:fill="FFFFFF"/>
        </w:rPr>
        <w:t>,</w:t>
      </w:r>
      <w:r w:rsidR="00344544" w:rsidRPr="00F43732">
        <w:rPr>
          <w:color w:val="000000"/>
          <w:sz w:val="20"/>
          <w:szCs w:val="20"/>
          <w:shd w:val="clear" w:color="auto" w:fill="FFFFFF"/>
        </w:rPr>
        <w:t xml:space="preserve"> which are of excellent educational value.</w:t>
      </w:r>
      <w:r w:rsidR="00273537" w:rsidRPr="00F43732">
        <w:rPr>
          <w:color w:val="000000"/>
          <w:sz w:val="20"/>
          <w:szCs w:val="20"/>
          <w:shd w:val="clear" w:color="auto" w:fill="FFFFFF"/>
        </w:rPr>
        <w:t xml:space="preserve"> A departmental teaching programme also runs on a weekly basis. </w:t>
      </w:r>
      <w:r w:rsidR="00EE01B5" w:rsidRPr="00F43732">
        <w:rPr>
          <w:color w:val="000000"/>
          <w:sz w:val="20"/>
          <w:szCs w:val="20"/>
          <w:shd w:val="clear" w:color="auto" w:fill="FFFFFF"/>
        </w:rPr>
        <w:br/>
      </w:r>
      <w:r w:rsidR="00EE01B5" w:rsidRPr="00F43732">
        <w:rPr>
          <w:color w:val="000000"/>
          <w:sz w:val="20"/>
          <w:szCs w:val="20"/>
          <w:shd w:val="clear" w:color="auto" w:fill="FFFFFF"/>
        </w:rPr>
        <w:br/>
      </w:r>
      <w:r w:rsidR="00890C44" w:rsidRPr="00F43732">
        <w:rPr>
          <w:color w:val="000000"/>
          <w:sz w:val="20"/>
          <w:szCs w:val="20"/>
          <w:shd w:val="clear" w:color="auto" w:fill="FFFFFF"/>
        </w:rPr>
        <w:t xml:space="preserve">By attending outpatient and TIA clinics, trainees </w:t>
      </w:r>
      <w:r w:rsidR="00273537" w:rsidRPr="00F43732">
        <w:rPr>
          <w:color w:val="000000"/>
          <w:sz w:val="20"/>
          <w:szCs w:val="20"/>
          <w:shd w:val="clear" w:color="auto" w:fill="FFFFFF"/>
        </w:rPr>
        <w:t xml:space="preserve">will </w:t>
      </w:r>
      <w:r w:rsidR="00890C44" w:rsidRPr="00F43732">
        <w:rPr>
          <w:color w:val="000000"/>
          <w:sz w:val="20"/>
          <w:szCs w:val="20"/>
          <w:shd w:val="clear" w:color="auto" w:fill="FFFFFF"/>
        </w:rPr>
        <w:t xml:space="preserve">also get a chance to be updated on the latest </w:t>
      </w:r>
      <w:r w:rsidR="00273537" w:rsidRPr="00F43732">
        <w:rPr>
          <w:color w:val="000000"/>
          <w:sz w:val="20"/>
          <w:szCs w:val="20"/>
          <w:shd w:val="clear" w:color="auto" w:fill="FFFFFF"/>
        </w:rPr>
        <w:t>national guidelines for</w:t>
      </w:r>
      <w:r w:rsidR="00890C44" w:rsidRPr="00F43732">
        <w:rPr>
          <w:color w:val="000000"/>
          <w:sz w:val="20"/>
          <w:szCs w:val="20"/>
          <w:shd w:val="clear" w:color="auto" w:fill="FFFFFF"/>
        </w:rPr>
        <w:t xml:space="preserve"> vascular secondary prevention (secondar</w:t>
      </w:r>
      <w:r w:rsidR="00273537" w:rsidRPr="00F43732">
        <w:rPr>
          <w:color w:val="000000"/>
          <w:sz w:val="20"/>
          <w:szCs w:val="20"/>
          <w:shd w:val="clear" w:color="auto" w:fill="FFFFFF"/>
        </w:rPr>
        <w:t>y investigations and treatment)</w:t>
      </w:r>
      <w:r w:rsidR="00890C44" w:rsidRPr="00F43732">
        <w:rPr>
          <w:color w:val="000000"/>
          <w:sz w:val="20"/>
          <w:szCs w:val="20"/>
          <w:shd w:val="clear" w:color="auto" w:fill="FFFFFF"/>
        </w:rPr>
        <w:t>.</w:t>
      </w:r>
      <w:r w:rsidRPr="00F43732">
        <w:rPr>
          <w:color w:val="000000"/>
          <w:sz w:val="20"/>
          <w:szCs w:val="20"/>
          <w:shd w:val="clear" w:color="auto" w:fill="FFFFFF"/>
        </w:rPr>
        <w:br/>
      </w:r>
      <w:r w:rsidRPr="00F43732">
        <w:rPr>
          <w:color w:val="000000"/>
          <w:sz w:val="20"/>
          <w:szCs w:val="20"/>
          <w:shd w:val="clear" w:color="auto" w:fill="FFFFFF"/>
        </w:rPr>
        <w:br/>
      </w:r>
      <w:r w:rsidRPr="00F43732">
        <w:rPr>
          <w:b/>
          <w:color w:val="000000"/>
          <w:sz w:val="20"/>
          <w:szCs w:val="20"/>
          <w:shd w:val="clear" w:color="auto" w:fill="FFFFFF"/>
        </w:rPr>
        <w:t>Duties of the post</w:t>
      </w:r>
      <w:proofErr w:type="gramStart"/>
      <w:r w:rsidRPr="00F43732">
        <w:rPr>
          <w:b/>
          <w:color w:val="000000"/>
          <w:sz w:val="20"/>
          <w:szCs w:val="20"/>
          <w:shd w:val="clear" w:color="auto" w:fill="FFFFFF"/>
        </w:rPr>
        <w:t>:</w:t>
      </w:r>
      <w:proofErr w:type="gramEnd"/>
      <w:r w:rsidRPr="00F43732">
        <w:rPr>
          <w:color w:val="000000"/>
          <w:sz w:val="20"/>
          <w:szCs w:val="20"/>
          <w:shd w:val="clear" w:color="auto" w:fill="FFFFFF"/>
        </w:rPr>
        <w:br/>
      </w:r>
      <w:r w:rsidRPr="00F43732">
        <w:rPr>
          <w:color w:val="000000"/>
          <w:sz w:val="20"/>
          <w:szCs w:val="20"/>
          <w:shd w:val="clear" w:color="auto" w:fill="FFFFFF"/>
        </w:rPr>
        <w:br/>
        <w:t xml:space="preserve">Trainees are expected to be part of the stroke team and depending on the shift, their clinical duties and responsibilities will vary and will be outlined and explained during the trainee’s local induction to the department. In general terms, as part of the on call </w:t>
      </w:r>
      <w:r w:rsidR="00A6528C" w:rsidRPr="00F43732">
        <w:rPr>
          <w:color w:val="000000"/>
          <w:sz w:val="20"/>
          <w:szCs w:val="20"/>
          <w:shd w:val="clear" w:color="auto" w:fill="FFFFFF"/>
        </w:rPr>
        <w:t>stroke team, the trainees will be</w:t>
      </w:r>
      <w:r w:rsidRPr="00F43732">
        <w:rPr>
          <w:color w:val="000000"/>
          <w:sz w:val="20"/>
          <w:szCs w:val="20"/>
          <w:shd w:val="clear" w:color="auto" w:fill="FFFFFF"/>
        </w:rPr>
        <w:t xml:space="preserve"> assisting with the acute take including assessing and admitting acutely unwell patients, as well as covering the </w:t>
      </w:r>
      <w:r w:rsidRPr="00F43732">
        <w:rPr>
          <w:color w:val="000000"/>
          <w:sz w:val="20"/>
          <w:szCs w:val="20"/>
          <w:shd w:val="clear" w:color="auto" w:fill="FFFFFF"/>
        </w:rPr>
        <w:lastRenderedPageBreak/>
        <w:t>wards clinical needs out of hours. As part of the ward teams</w:t>
      </w:r>
      <w:r w:rsidR="00A6528C" w:rsidRPr="00F43732">
        <w:rPr>
          <w:color w:val="000000"/>
          <w:sz w:val="20"/>
          <w:szCs w:val="20"/>
          <w:shd w:val="clear" w:color="auto" w:fill="FFFFFF"/>
        </w:rPr>
        <w:t>, the trainees will be</w:t>
      </w:r>
      <w:r w:rsidRPr="00F43732">
        <w:rPr>
          <w:color w:val="000000"/>
          <w:sz w:val="20"/>
          <w:szCs w:val="20"/>
          <w:shd w:val="clear" w:color="auto" w:fill="FFFFFF"/>
        </w:rPr>
        <w:t xml:space="preserve"> an integral part of supporting the team on the ward rounds and ensuring </w:t>
      </w:r>
      <w:r w:rsidR="00A6528C" w:rsidRPr="00F43732">
        <w:rPr>
          <w:color w:val="000000"/>
          <w:sz w:val="20"/>
          <w:szCs w:val="20"/>
          <w:shd w:val="clear" w:color="auto" w:fill="FFFFFF"/>
        </w:rPr>
        <w:t xml:space="preserve">patient safety and </w:t>
      </w:r>
      <w:r w:rsidRPr="00F43732">
        <w:rPr>
          <w:color w:val="000000"/>
          <w:sz w:val="20"/>
          <w:szCs w:val="20"/>
          <w:shd w:val="clear" w:color="auto" w:fill="FFFFFF"/>
        </w:rPr>
        <w:t xml:space="preserve">good functioning of the ward, similar to what </w:t>
      </w:r>
      <w:r w:rsidR="00A6528C" w:rsidRPr="00F43732">
        <w:rPr>
          <w:color w:val="000000"/>
          <w:sz w:val="20"/>
          <w:szCs w:val="20"/>
          <w:shd w:val="clear" w:color="auto" w:fill="FFFFFF"/>
        </w:rPr>
        <w:t>would be expected in</w:t>
      </w:r>
      <w:r w:rsidRPr="00F43732">
        <w:rPr>
          <w:color w:val="000000"/>
          <w:sz w:val="20"/>
          <w:szCs w:val="20"/>
          <w:shd w:val="clear" w:color="auto" w:fill="FFFFFF"/>
        </w:rPr>
        <w:t xml:space="preserve"> general medical posts.  </w:t>
      </w:r>
      <w:r w:rsidR="00F43732" w:rsidRPr="00F43732">
        <w:rPr>
          <w:b/>
          <w:i/>
          <w:color w:val="000000"/>
          <w:sz w:val="20"/>
          <w:szCs w:val="20"/>
          <w:shd w:val="clear" w:color="auto" w:fill="FFFFFF"/>
        </w:rPr>
        <w:br/>
      </w:r>
      <w:r w:rsidR="00F43732" w:rsidRPr="00F43732">
        <w:rPr>
          <w:b/>
          <w:i/>
          <w:color w:val="000000"/>
          <w:sz w:val="20"/>
          <w:szCs w:val="20"/>
          <w:shd w:val="clear" w:color="auto" w:fill="FFFFFF"/>
        </w:rPr>
        <w:br/>
      </w:r>
    </w:p>
    <w:p w:rsidR="00F43732" w:rsidRPr="00F43732" w:rsidRDefault="00F43732" w:rsidP="00F43732">
      <w:pPr>
        <w:rPr>
          <w:sz w:val="20"/>
          <w:szCs w:val="20"/>
        </w:rPr>
      </w:pPr>
      <w:r>
        <w:rPr>
          <w:sz w:val="20"/>
          <w:szCs w:val="20"/>
        </w:rPr>
        <w:t>As a</w:t>
      </w:r>
      <w:r w:rsidRPr="00F43732">
        <w:rPr>
          <w:sz w:val="20"/>
          <w:szCs w:val="20"/>
        </w:rPr>
        <w:t xml:space="preserve"> guide, trainees are responsible to the Consultants and the Trust for:</w:t>
      </w:r>
      <w:r>
        <w:rPr>
          <w:sz w:val="20"/>
          <w:szCs w:val="20"/>
        </w:rPr>
        <w:br/>
      </w:r>
    </w:p>
    <w:p w:rsidR="00F43732" w:rsidRPr="00F43732" w:rsidRDefault="00F43732" w:rsidP="00F43732">
      <w:pPr>
        <w:numPr>
          <w:ilvl w:val="0"/>
          <w:numId w:val="3"/>
        </w:numPr>
        <w:rPr>
          <w:sz w:val="20"/>
          <w:szCs w:val="20"/>
        </w:rPr>
      </w:pPr>
      <w:r w:rsidRPr="00F43732">
        <w:rPr>
          <w:sz w:val="20"/>
          <w:szCs w:val="20"/>
        </w:rPr>
        <w:t>The initial management and ongoing care of patients arriving or being referred to the Department through whichever pathway. It is expected that such work will be carried out to the highest clinical standards at all times and in accordance with</w:t>
      </w:r>
      <w:r w:rsidRPr="00F43732">
        <w:rPr>
          <w:sz w:val="20"/>
          <w:szCs w:val="20"/>
        </w:rPr>
        <w:br/>
        <w:t>accepted good medical practice and the various clinical policies of the department and trust.</w:t>
      </w:r>
    </w:p>
    <w:p w:rsidR="00F43732" w:rsidRPr="00F43732" w:rsidRDefault="00F43732" w:rsidP="00F43732">
      <w:pPr>
        <w:numPr>
          <w:ilvl w:val="0"/>
          <w:numId w:val="3"/>
        </w:numPr>
        <w:rPr>
          <w:sz w:val="20"/>
          <w:szCs w:val="20"/>
        </w:rPr>
      </w:pPr>
      <w:r w:rsidRPr="00F43732">
        <w:rPr>
          <w:sz w:val="20"/>
          <w:szCs w:val="20"/>
        </w:rPr>
        <w:t>Providing medical cover to the emergency floor and arranging admissions to the wards from this department.</w:t>
      </w:r>
    </w:p>
    <w:p w:rsidR="00F43732" w:rsidRPr="00F43732" w:rsidRDefault="00F43732" w:rsidP="00F43732">
      <w:pPr>
        <w:numPr>
          <w:ilvl w:val="0"/>
          <w:numId w:val="3"/>
        </w:numPr>
        <w:rPr>
          <w:sz w:val="20"/>
          <w:szCs w:val="20"/>
        </w:rPr>
      </w:pPr>
      <w:r w:rsidRPr="00F43732">
        <w:rPr>
          <w:sz w:val="20"/>
          <w:szCs w:val="20"/>
        </w:rPr>
        <w:t xml:space="preserve">Attending </w:t>
      </w:r>
      <w:proofErr w:type="spellStart"/>
      <w:r w:rsidRPr="00F43732">
        <w:rPr>
          <w:sz w:val="20"/>
          <w:szCs w:val="20"/>
        </w:rPr>
        <w:t>out patient</w:t>
      </w:r>
      <w:proofErr w:type="spellEnd"/>
      <w:r w:rsidRPr="00F43732">
        <w:rPr>
          <w:sz w:val="20"/>
          <w:szCs w:val="20"/>
        </w:rPr>
        <w:t xml:space="preserve"> clinics when requested and consulting under supervision.</w:t>
      </w:r>
    </w:p>
    <w:p w:rsidR="00F43732" w:rsidRPr="00F43732" w:rsidRDefault="00F43732" w:rsidP="00F43732">
      <w:pPr>
        <w:numPr>
          <w:ilvl w:val="0"/>
          <w:numId w:val="3"/>
        </w:numPr>
        <w:rPr>
          <w:sz w:val="20"/>
          <w:szCs w:val="20"/>
        </w:rPr>
      </w:pPr>
      <w:r w:rsidRPr="00F43732">
        <w:rPr>
          <w:sz w:val="20"/>
          <w:szCs w:val="20"/>
        </w:rPr>
        <w:t xml:space="preserve">Attending ward rounds and undertaking any necessary tasks as directed by the consultant or </w:t>
      </w:r>
      <w:proofErr w:type="spellStart"/>
      <w:r w:rsidRPr="00F43732">
        <w:rPr>
          <w:sz w:val="20"/>
          <w:szCs w:val="20"/>
        </w:rPr>
        <w:t>SpR.</w:t>
      </w:r>
      <w:proofErr w:type="spellEnd"/>
      <w:r w:rsidRPr="00F43732">
        <w:rPr>
          <w:sz w:val="20"/>
          <w:szCs w:val="20"/>
        </w:rPr>
        <w:t xml:space="preserve">   </w:t>
      </w:r>
    </w:p>
    <w:p w:rsidR="00F43732" w:rsidRPr="00F43732" w:rsidRDefault="00F43732" w:rsidP="00F43732">
      <w:pPr>
        <w:numPr>
          <w:ilvl w:val="0"/>
          <w:numId w:val="4"/>
        </w:numPr>
        <w:rPr>
          <w:sz w:val="20"/>
          <w:szCs w:val="20"/>
        </w:rPr>
      </w:pPr>
      <w:r w:rsidRPr="00F43732">
        <w:rPr>
          <w:sz w:val="20"/>
          <w:szCs w:val="20"/>
        </w:rPr>
        <w:t>Arranging for the follow-up of patients they treat - including</w:t>
      </w:r>
      <w:r w:rsidRPr="00F43732">
        <w:rPr>
          <w:sz w:val="20"/>
          <w:szCs w:val="20"/>
        </w:rPr>
        <w:br/>
        <w:t>the follow-up of any investigations performed and the taking of appropriate</w:t>
      </w:r>
      <w:r w:rsidRPr="00F43732">
        <w:rPr>
          <w:sz w:val="20"/>
          <w:szCs w:val="20"/>
        </w:rPr>
        <w:br/>
        <w:t>action in accordance with the results of these.</w:t>
      </w:r>
    </w:p>
    <w:p w:rsidR="00F43732" w:rsidRPr="00F43732" w:rsidRDefault="00F43732" w:rsidP="00F43732">
      <w:pPr>
        <w:numPr>
          <w:ilvl w:val="0"/>
          <w:numId w:val="4"/>
        </w:numPr>
        <w:rPr>
          <w:sz w:val="20"/>
          <w:szCs w:val="20"/>
        </w:rPr>
      </w:pPr>
      <w:r w:rsidRPr="00F43732">
        <w:rPr>
          <w:sz w:val="20"/>
          <w:szCs w:val="20"/>
        </w:rPr>
        <w:t>Transmission of relevant clinical information on patients to other medical, technical and nursing staff either within the Department, within the hospital or at any other hospital and to primary care regarding patients under care or those referred to other places for further treatment or follow-up.</w:t>
      </w:r>
    </w:p>
    <w:p w:rsidR="00F43732" w:rsidRPr="00F43732" w:rsidRDefault="00F43732" w:rsidP="00F43732">
      <w:pPr>
        <w:numPr>
          <w:ilvl w:val="0"/>
          <w:numId w:val="4"/>
        </w:numPr>
        <w:rPr>
          <w:sz w:val="20"/>
          <w:szCs w:val="20"/>
        </w:rPr>
      </w:pPr>
      <w:r w:rsidRPr="00F43732">
        <w:rPr>
          <w:sz w:val="20"/>
          <w:szCs w:val="20"/>
        </w:rPr>
        <w:t>Interviewing relatives of patients as required and requesting permission for autopsy when necessary.</w:t>
      </w:r>
    </w:p>
    <w:p w:rsidR="00F43732" w:rsidRPr="00F43732" w:rsidRDefault="00F43732" w:rsidP="00F43732">
      <w:pPr>
        <w:numPr>
          <w:ilvl w:val="0"/>
          <w:numId w:val="4"/>
        </w:numPr>
        <w:rPr>
          <w:sz w:val="20"/>
          <w:szCs w:val="20"/>
        </w:rPr>
      </w:pPr>
      <w:r w:rsidRPr="00F43732">
        <w:rPr>
          <w:sz w:val="20"/>
          <w:szCs w:val="20"/>
        </w:rPr>
        <w:t>To contact personally laboratory technicians and radiographers on-call when they are required in cases of emergency.</w:t>
      </w:r>
    </w:p>
    <w:p w:rsidR="00F43732" w:rsidRPr="00F43732" w:rsidRDefault="00F43732" w:rsidP="00F43732">
      <w:pPr>
        <w:numPr>
          <w:ilvl w:val="0"/>
          <w:numId w:val="4"/>
        </w:numPr>
        <w:rPr>
          <w:sz w:val="20"/>
          <w:szCs w:val="20"/>
        </w:rPr>
      </w:pPr>
      <w:r w:rsidRPr="00F43732">
        <w:rPr>
          <w:sz w:val="20"/>
          <w:szCs w:val="20"/>
        </w:rPr>
        <w:t>To answer, without unreasonable delay, any requests for assistance from the casualty officer if he wishes to refer a patient for opinion.</w:t>
      </w:r>
    </w:p>
    <w:p w:rsidR="00F43732" w:rsidRPr="00F43732" w:rsidRDefault="00F43732" w:rsidP="00F43732">
      <w:pPr>
        <w:numPr>
          <w:ilvl w:val="0"/>
          <w:numId w:val="4"/>
        </w:numPr>
        <w:rPr>
          <w:sz w:val="20"/>
          <w:szCs w:val="20"/>
        </w:rPr>
      </w:pPr>
      <w:r w:rsidRPr="00F43732">
        <w:rPr>
          <w:sz w:val="20"/>
          <w:szCs w:val="20"/>
        </w:rPr>
        <w:t>Notify GP's, by telephone, of any death.</w:t>
      </w:r>
    </w:p>
    <w:p w:rsidR="00F43732" w:rsidRPr="00F43732" w:rsidRDefault="00F43732" w:rsidP="00F43732">
      <w:pPr>
        <w:numPr>
          <w:ilvl w:val="0"/>
          <w:numId w:val="4"/>
        </w:numPr>
        <w:rPr>
          <w:sz w:val="20"/>
          <w:szCs w:val="20"/>
        </w:rPr>
      </w:pPr>
      <w:r w:rsidRPr="00F43732">
        <w:rPr>
          <w:sz w:val="20"/>
          <w:szCs w:val="20"/>
        </w:rPr>
        <w:t>Notification of deaths to HM Coroner as determined by prior discussion with consultant.</w:t>
      </w:r>
    </w:p>
    <w:p w:rsidR="00F43732" w:rsidRPr="00F43732" w:rsidRDefault="00F43732" w:rsidP="00F43732">
      <w:pPr>
        <w:numPr>
          <w:ilvl w:val="0"/>
          <w:numId w:val="4"/>
        </w:numPr>
        <w:rPr>
          <w:sz w:val="20"/>
          <w:szCs w:val="20"/>
        </w:rPr>
      </w:pPr>
      <w:r w:rsidRPr="00F43732">
        <w:rPr>
          <w:sz w:val="20"/>
          <w:szCs w:val="20"/>
        </w:rPr>
        <w:t>Notification to Infection Control of notifiable or infectious diseases.</w:t>
      </w:r>
    </w:p>
    <w:p w:rsidR="00F43732" w:rsidRPr="00F43732" w:rsidRDefault="00F43732" w:rsidP="00F43732">
      <w:pPr>
        <w:numPr>
          <w:ilvl w:val="0"/>
          <w:numId w:val="4"/>
        </w:numPr>
        <w:rPr>
          <w:sz w:val="20"/>
          <w:szCs w:val="20"/>
        </w:rPr>
      </w:pPr>
      <w:r w:rsidRPr="00F43732">
        <w:rPr>
          <w:sz w:val="20"/>
          <w:szCs w:val="20"/>
        </w:rPr>
        <w:t>Supervision of nursing staff in matters relating to the treatment of patients.</w:t>
      </w:r>
    </w:p>
    <w:p w:rsidR="00F43732" w:rsidRPr="00F43732" w:rsidRDefault="00F43732" w:rsidP="00F43732">
      <w:pPr>
        <w:numPr>
          <w:ilvl w:val="0"/>
          <w:numId w:val="4"/>
        </w:numPr>
        <w:rPr>
          <w:sz w:val="20"/>
          <w:szCs w:val="20"/>
        </w:rPr>
      </w:pPr>
      <w:r w:rsidRPr="00F43732">
        <w:rPr>
          <w:sz w:val="20"/>
          <w:szCs w:val="20"/>
        </w:rPr>
        <w:t>Maintenance of adequate and proper records on patients for both clinical and</w:t>
      </w:r>
      <w:r w:rsidRPr="00F43732">
        <w:rPr>
          <w:sz w:val="20"/>
          <w:szCs w:val="20"/>
        </w:rPr>
        <w:br/>
        <w:t>audit purposes (including data input into the computer system) and for the</w:t>
      </w:r>
      <w:r w:rsidRPr="00F43732">
        <w:rPr>
          <w:sz w:val="20"/>
          <w:szCs w:val="20"/>
        </w:rPr>
        <w:br/>
        <w:t>furnishing of letters, reports and other documentation as required for medical,</w:t>
      </w:r>
      <w:r w:rsidRPr="00F43732">
        <w:rPr>
          <w:sz w:val="20"/>
          <w:szCs w:val="20"/>
        </w:rPr>
        <w:br/>
        <w:t>legal and statutory purposes.</w:t>
      </w:r>
    </w:p>
    <w:p w:rsidR="00F43732" w:rsidRPr="00F43732" w:rsidRDefault="00F43732" w:rsidP="00F43732">
      <w:pPr>
        <w:numPr>
          <w:ilvl w:val="0"/>
          <w:numId w:val="4"/>
        </w:numPr>
        <w:rPr>
          <w:sz w:val="20"/>
          <w:szCs w:val="20"/>
        </w:rPr>
      </w:pPr>
      <w:r w:rsidRPr="00F43732">
        <w:rPr>
          <w:sz w:val="20"/>
          <w:szCs w:val="20"/>
        </w:rPr>
        <w:t>Instruction of nursing staff, FY1, FY2 and, from time to time, medical students under training within the Department</w:t>
      </w:r>
    </w:p>
    <w:p w:rsidR="00F43732" w:rsidRPr="00F43732" w:rsidRDefault="00F43732" w:rsidP="00F43732">
      <w:pPr>
        <w:numPr>
          <w:ilvl w:val="0"/>
          <w:numId w:val="4"/>
        </w:numPr>
        <w:rPr>
          <w:sz w:val="20"/>
          <w:szCs w:val="20"/>
        </w:rPr>
      </w:pPr>
      <w:r w:rsidRPr="00F43732">
        <w:rPr>
          <w:sz w:val="20"/>
          <w:szCs w:val="20"/>
        </w:rPr>
        <w:t>At weekends and Bank Holidays every medical patient in the hospital must be seen, and the notes written in.</w:t>
      </w:r>
    </w:p>
    <w:p w:rsidR="00F43732" w:rsidRPr="00F43732" w:rsidRDefault="00F43732" w:rsidP="00F43732">
      <w:pPr>
        <w:numPr>
          <w:ilvl w:val="0"/>
          <w:numId w:val="4"/>
        </w:numPr>
        <w:rPr>
          <w:sz w:val="20"/>
          <w:szCs w:val="20"/>
        </w:rPr>
      </w:pPr>
      <w:r w:rsidRPr="00F43732">
        <w:rPr>
          <w:sz w:val="20"/>
          <w:szCs w:val="20"/>
        </w:rPr>
        <w:t>A face-to-face handover of care must take place at every change of shifts, with communication of details about all problem patients.</w:t>
      </w:r>
    </w:p>
    <w:p w:rsidR="00F43732" w:rsidRPr="00F43732" w:rsidRDefault="00F43732" w:rsidP="00F43732">
      <w:pPr>
        <w:numPr>
          <w:ilvl w:val="0"/>
          <w:numId w:val="4"/>
        </w:numPr>
        <w:suppressAutoHyphens/>
        <w:spacing w:line="360" w:lineRule="auto"/>
        <w:rPr>
          <w:rFonts w:cs="Arial"/>
          <w:sz w:val="20"/>
          <w:szCs w:val="20"/>
        </w:rPr>
      </w:pPr>
      <w:r w:rsidRPr="00F43732">
        <w:rPr>
          <w:rFonts w:cs="Arial"/>
          <w:sz w:val="20"/>
          <w:szCs w:val="20"/>
        </w:rPr>
        <w:t>Discharge and clinic summaries are to be completed.</w:t>
      </w:r>
    </w:p>
    <w:p w:rsidR="00570FB3" w:rsidRPr="00F43732" w:rsidRDefault="00570FB3" w:rsidP="00F43732">
      <w:pPr>
        <w:pStyle w:val="Heading2"/>
        <w:spacing w:before="0" w:after="0"/>
        <w:rPr>
          <w:i w:val="0"/>
          <w:sz w:val="20"/>
          <w:szCs w:val="20"/>
        </w:rPr>
      </w:pPr>
      <w:r w:rsidRPr="00F43732">
        <w:rPr>
          <w:b w:val="0"/>
          <w:i w:val="0"/>
          <w:color w:val="000000"/>
          <w:sz w:val="20"/>
          <w:szCs w:val="20"/>
          <w:shd w:val="clear" w:color="auto" w:fill="FFFFFF"/>
        </w:rPr>
        <w:br/>
      </w:r>
      <w:r w:rsidRPr="00F43732">
        <w:rPr>
          <w:b w:val="0"/>
          <w:i w:val="0"/>
          <w:color w:val="000000"/>
          <w:sz w:val="20"/>
          <w:szCs w:val="20"/>
          <w:shd w:val="clear" w:color="auto" w:fill="FFFFFF"/>
        </w:rPr>
        <w:br/>
      </w:r>
      <w:r w:rsidRPr="00F43732">
        <w:rPr>
          <w:i w:val="0"/>
          <w:sz w:val="20"/>
          <w:szCs w:val="20"/>
        </w:rPr>
        <w:t>Clinical Governance</w:t>
      </w:r>
    </w:p>
    <w:p w:rsidR="00570FB3" w:rsidRPr="00F43732" w:rsidRDefault="00570FB3" w:rsidP="00F43732">
      <w:pPr>
        <w:rPr>
          <w:rFonts w:cs="Arial"/>
          <w:sz w:val="20"/>
          <w:szCs w:val="20"/>
        </w:rPr>
      </w:pPr>
    </w:p>
    <w:p w:rsidR="00A6528C" w:rsidRPr="00F43732" w:rsidRDefault="00A6528C" w:rsidP="00F43732">
      <w:pPr>
        <w:rPr>
          <w:rFonts w:cs="Arial"/>
          <w:sz w:val="20"/>
          <w:szCs w:val="20"/>
        </w:rPr>
      </w:pPr>
      <w:r w:rsidRPr="00F43732">
        <w:rPr>
          <w:rFonts w:cs="Arial"/>
          <w:sz w:val="20"/>
          <w:szCs w:val="20"/>
        </w:rPr>
        <w:t xml:space="preserve">Trainees are expected to </w:t>
      </w:r>
      <w:r w:rsidR="00F43732" w:rsidRPr="00F43732">
        <w:rPr>
          <w:rFonts w:cs="Arial"/>
          <w:sz w:val="20"/>
          <w:szCs w:val="20"/>
        </w:rPr>
        <w:t xml:space="preserve">complete the Educational Agreement, </w:t>
      </w:r>
      <w:r w:rsidRPr="00F43732">
        <w:rPr>
          <w:rFonts w:cs="Arial"/>
          <w:sz w:val="20"/>
          <w:szCs w:val="20"/>
        </w:rPr>
        <w:t>u</w:t>
      </w:r>
      <w:r w:rsidR="00570FB3" w:rsidRPr="00F43732">
        <w:rPr>
          <w:rFonts w:cs="Arial"/>
          <w:sz w:val="20"/>
          <w:szCs w:val="20"/>
        </w:rPr>
        <w:t>ndertake</w:t>
      </w:r>
      <w:r w:rsidRPr="00F43732">
        <w:rPr>
          <w:rFonts w:cs="Arial"/>
          <w:sz w:val="20"/>
          <w:szCs w:val="20"/>
        </w:rPr>
        <w:t xml:space="preserve"> trust, local</w:t>
      </w:r>
      <w:r w:rsidR="00570FB3" w:rsidRPr="00F43732">
        <w:rPr>
          <w:rFonts w:cs="Arial"/>
          <w:sz w:val="20"/>
          <w:szCs w:val="20"/>
        </w:rPr>
        <w:t xml:space="preserve"> induction and mandatory training,</w:t>
      </w:r>
      <w:r w:rsidRPr="00F43732">
        <w:rPr>
          <w:rFonts w:cs="Arial"/>
          <w:sz w:val="20"/>
          <w:szCs w:val="20"/>
        </w:rPr>
        <w:t xml:space="preserve"> as well as attend morbidity and mortality and clinical governance </w:t>
      </w:r>
      <w:proofErr w:type="spellStart"/>
      <w:r w:rsidRPr="00F43732">
        <w:rPr>
          <w:rFonts w:cs="Arial"/>
          <w:sz w:val="20"/>
          <w:szCs w:val="20"/>
        </w:rPr>
        <w:t>meetings</w:t>
      </w:r>
      <w:r w:rsidR="00570FB3" w:rsidRPr="00F43732">
        <w:rPr>
          <w:rFonts w:cs="Arial"/>
          <w:sz w:val="20"/>
          <w:szCs w:val="20"/>
        </w:rPr>
        <w:t>.</w:t>
      </w:r>
      <w:r w:rsidRPr="00F43732">
        <w:rPr>
          <w:rFonts w:cs="Arial"/>
          <w:sz w:val="20"/>
          <w:szCs w:val="20"/>
        </w:rPr>
        <w:t>They</w:t>
      </w:r>
      <w:proofErr w:type="spellEnd"/>
      <w:r w:rsidRPr="00F43732">
        <w:rPr>
          <w:rFonts w:cs="Arial"/>
          <w:sz w:val="20"/>
          <w:szCs w:val="20"/>
        </w:rPr>
        <w:t xml:space="preserve"> are to familiarise themselves with local and national guidelines and practise in accordance with them. </w:t>
      </w:r>
      <w:r w:rsidR="00F43732" w:rsidRPr="00F43732">
        <w:rPr>
          <w:rFonts w:cs="Arial"/>
          <w:sz w:val="20"/>
          <w:szCs w:val="20"/>
        </w:rPr>
        <w:t>In accordance wit</w:t>
      </w:r>
      <w:r w:rsidR="00D6740D">
        <w:rPr>
          <w:rFonts w:cs="Arial"/>
          <w:sz w:val="20"/>
          <w:szCs w:val="20"/>
        </w:rPr>
        <w:t>h the Educational Contract, trainees</w:t>
      </w:r>
      <w:bookmarkStart w:id="0" w:name="_GoBack"/>
      <w:bookmarkEnd w:id="0"/>
      <w:r w:rsidR="00F43732" w:rsidRPr="00F43732">
        <w:rPr>
          <w:rFonts w:cs="Arial"/>
          <w:sz w:val="20"/>
          <w:szCs w:val="20"/>
        </w:rPr>
        <w:t xml:space="preserve"> are also expected to take part in audit</w:t>
      </w:r>
      <w:r w:rsidRPr="00F43732">
        <w:rPr>
          <w:rFonts w:cs="Arial"/>
          <w:sz w:val="20"/>
          <w:szCs w:val="20"/>
        </w:rPr>
        <w:t xml:space="preserve"> </w:t>
      </w:r>
      <w:r w:rsidR="00F43732" w:rsidRPr="00F43732">
        <w:rPr>
          <w:rFonts w:cs="Arial"/>
          <w:sz w:val="20"/>
          <w:szCs w:val="20"/>
        </w:rPr>
        <w:t>or a Quality Improvement Project.</w:t>
      </w:r>
    </w:p>
    <w:p w:rsidR="00570FB3" w:rsidRPr="00A6528C" w:rsidRDefault="00570FB3" w:rsidP="00570FB3">
      <w:pPr>
        <w:pStyle w:val="Heading2"/>
        <w:spacing w:before="0" w:after="0"/>
        <w:jc w:val="both"/>
        <w:rPr>
          <w:i w:val="0"/>
          <w:sz w:val="20"/>
          <w:szCs w:val="20"/>
        </w:rPr>
      </w:pPr>
    </w:p>
    <w:p w:rsidR="00570FB3" w:rsidRPr="00A6528C" w:rsidRDefault="00570FB3" w:rsidP="00570FB3">
      <w:pPr>
        <w:tabs>
          <w:tab w:val="left" w:pos="720"/>
        </w:tabs>
        <w:jc w:val="both"/>
        <w:rPr>
          <w:rFonts w:cs="Arial"/>
          <w:b/>
          <w:bCs/>
          <w:sz w:val="20"/>
          <w:szCs w:val="20"/>
        </w:rPr>
      </w:pPr>
      <w:r w:rsidRPr="00A6528C">
        <w:rPr>
          <w:rFonts w:cs="Arial"/>
          <w:b/>
          <w:bCs/>
          <w:sz w:val="20"/>
          <w:szCs w:val="20"/>
        </w:rPr>
        <w:t>Teaching</w:t>
      </w:r>
    </w:p>
    <w:p w:rsidR="00570FB3" w:rsidRPr="00A6528C" w:rsidRDefault="00570FB3" w:rsidP="00570FB3">
      <w:pPr>
        <w:tabs>
          <w:tab w:val="left" w:pos="720"/>
        </w:tabs>
        <w:jc w:val="both"/>
        <w:rPr>
          <w:rFonts w:cs="Arial"/>
          <w:bCs/>
          <w:sz w:val="20"/>
          <w:szCs w:val="20"/>
        </w:rPr>
      </w:pPr>
    </w:p>
    <w:p w:rsidR="00570FB3" w:rsidRPr="00A6528C" w:rsidRDefault="00570FB3" w:rsidP="00570FB3">
      <w:pPr>
        <w:tabs>
          <w:tab w:val="left" w:pos="720"/>
        </w:tabs>
        <w:jc w:val="both"/>
        <w:rPr>
          <w:rFonts w:cs="Arial"/>
          <w:bCs/>
          <w:sz w:val="20"/>
          <w:szCs w:val="20"/>
        </w:rPr>
      </w:pPr>
      <w:r w:rsidRPr="00A6528C">
        <w:rPr>
          <w:rFonts w:cs="Arial"/>
          <w:bCs/>
          <w:sz w:val="20"/>
          <w:szCs w:val="20"/>
        </w:rPr>
        <w:t>M</w:t>
      </w:r>
      <w:r w:rsidR="00A6528C" w:rsidRPr="00A6528C">
        <w:rPr>
          <w:rFonts w:cs="Arial"/>
          <w:sz w:val="20"/>
          <w:szCs w:val="20"/>
        </w:rPr>
        <w:t xml:space="preserve">edical students from Manchester University are </w:t>
      </w:r>
      <w:r w:rsidRPr="00A6528C">
        <w:rPr>
          <w:rFonts w:cs="Arial"/>
          <w:sz w:val="20"/>
          <w:szCs w:val="20"/>
        </w:rPr>
        <w:t>attached to the unit. The post holder is encouraged to teach them informally, and give them opportunities to clerk patients and present their histories.</w:t>
      </w:r>
      <w:r w:rsidR="00A6528C">
        <w:rPr>
          <w:rFonts w:cs="Arial"/>
          <w:sz w:val="20"/>
          <w:szCs w:val="20"/>
        </w:rPr>
        <w:t xml:space="preserve"> Post </w:t>
      </w:r>
      <w:r w:rsidR="00A6528C">
        <w:rPr>
          <w:rFonts w:cs="Arial"/>
          <w:sz w:val="20"/>
          <w:szCs w:val="20"/>
        </w:rPr>
        <w:lastRenderedPageBreak/>
        <w:t>holders</w:t>
      </w:r>
      <w:r w:rsidR="00A6528C" w:rsidRPr="00A6528C">
        <w:rPr>
          <w:rFonts w:cs="Arial"/>
          <w:sz w:val="20"/>
          <w:szCs w:val="20"/>
        </w:rPr>
        <w:t xml:space="preserve"> are also encouraged to participate in the formal teaching programme of the department (departmental teaching is held weekly) by delivering a teaching session to the rest of the team. </w:t>
      </w:r>
    </w:p>
    <w:p w:rsidR="00570FB3" w:rsidRPr="00A6528C" w:rsidRDefault="00570FB3" w:rsidP="00570FB3">
      <w:pPr>
        <w:rPr>
          <w:rFonts w:cs="Arial"/>
          <w:sz w:val="20"/>
          <w:szCs w:val="20"/>
        </w:rPr>
      </w:pPr>
    </w:p>
    <w:p w:rsidR="00570FB3" w:rsidRPr="00A6528C" w:rsidRDefault="00570FB3" w:rsidP="00570FB3">
      <w:pPr>
        <w:rPr>
          <w:rFonts w:cs="Arial"/>
          <w:sz w:val="20"/>
          <w:szCs w:val="20"/>
        </w:rPr>
      </w:pPr>
    </w:p>
    <w:p w:rsidR="00570FB3" w:rsidRPr="00A6528C" w:rsidRDefault="00570FB3" w:rsidP="00570FB3">
      <w:pPr>
        <w:rPr>
          <w:rFonts w:cs="Arial"/>
          <w:b/>
          <w:sz w:val="20"/>
          <w:szCs w:val="20"/>
        </w:rPr>
      </w:pPr>
      <w:r w:rsidRPr="00A6528C">
        <w:rPr>
          <w:rFonts w:cs="Arial"/>
          <w:b/>
          <w:sz w:val="20"/>
          <w:szCs w:val="20"/>
        </w:rPr>
        <w:t>Educational content:</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The post holder will have a named clinical supervisor who is accountable for</w:t>
      </w:r>
      <w:r w:rsidR="00382F43">
        <w:rPr>
          <w:rFonts w:cs="Arial"/>
          <w:sz w:val="20"/>
          <w:szCs w:val="20"/>
        </w:rPr>
        <w:t xml:space="preserve"> clinical supervision but also</w:t>
      </w:r>
      <w:r w:rsidRPr="00A6528C">
        <w:rPr>
          <w:rFonts w:cs="Arial"/>
          <w:sz w:val="20"/>
          <w:szCs w:val="20"/>
        </w:rPr>
        <w:t xml:space="preserve"> the overall educational experience of the job.</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 xml:space="preserve">The post holder will also attend the fortnightly educational meetings organised by the General Practice Primary Care Medical Educator. </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The p</w:t>
      </w:r>
      <w:r w:rsidR="00A6528C" w:rsidRPr="00A6528C">
        <w:rPr>
          <w:rFonts w:cs="Arial"/>
          <w:sz w:val="20"/>
          <w:szCs w:val="20"/>
        </w:rPr>
        <w:t xml:space="preserve">ost holder </w:t>
      </w:r>
      <w:r w:rsidRPr="00A6528C">
        <w:rPr>
          <w:rFonts w:cs="Arial"/>
          <w:sz w:val="20"/>
          <w:szCs w:val="20"/>
        </w:rPr>
        <w:t>will be encouraged</w:t>
      </w:r>
      <w:r w:rsidR="00A6528C" w:rsidRPr="00A6528C">
        <w:rPr>
          <w:rFonts w:cs="Arial"/>
          <w:sz w:val="20"/>
          <w:szCs w:val="20"/>
        </w:rPr>
        <w:t xml:space="preserve"> to expand their knowledge on internal medicine and cerebrovascular disease</w:t>
      </w:r>
      <w:r w:rsidRPr="00A6528C">
        <w:rPr>
          <w:rFonts w:cs="Arial"/>
          <w:sz w:val="20"/>
          <w:szCs w:val="20"/>
        </w:rPr>
        <w:t xml:space="preserve"> by various educational methods including self directed learning, tutorials, random case analysis, project work, audit,  case studies, computer based learning and clinical practice. </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The post holder will be entitled to study leave in accordance with national and local guidelines.</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The post holder should record progress in their e-portfolio.</w:t>
      </w:r>
    </w:p>
    <w:p w:rsidR="00570FB3" w:rsidRPr="00A6528C" w:rsidRDefault="00570FB3" w:rsidP="00570FB3">
      <w:pPr>
        <w:rPr>
          <w:rFonts w:cs="Arial"/>
          <w:sz w:val="20"/>
          <w:szCs w:val="20"/>
        </w:rPr>
      </w:pPr>
    </w:p>
    <w:p w:rsidR="00570FB3" w:rsidRPr="00A6528C" w:rsidRDefault="00570FB3" w:rsidP="00570FB3">
      <w:pPr>
        <w:rPr>
          <w:rFonts w:cs="Arial"/>
          <w:sz w:val="20"/>
          <w:szCs w:val="20"/>
        </w:rPr>
      </w:pPr>
    </w:p>
    <w:p w:rsidR="00570FB3" w:rsidRPr="00A6528C" w:rsidRDefault="00570FB3" w:rsidP="00570FB3">
      <w:pPr>
        <w:rPr>
          <w:rFonts w:cs="Arial"/>
          <w:b/>
          <w:sz w:val="20"/>
          <w:szCs w:val="20"/>
        </w:rPr>
      </w:pPr>
      <w:r w:rsidRPr="00A6528C">
        <w:rPr>
          <w:rFonts w:cs="Arial"/>
          <w:b/>
          <w:sz w:val="20"/>
          <w:szCs w:val="20"/>
        </w:rPr>
        <w:t>The Appraisal and Educational Assessment:</w:t>
      </w:r>
    </w:p>
    <w:p w:rsidR="00570FB3" w:rsidRPr="00A6528C" w:rsidRDefault="00570FB3" w:rsidP="00570FB3">
      <w:pPr>
        <w:rPr>
          <w:rFonts w:cs="Arial"/>
          <w:sz w:val="20"/>
          <w:szCs w:val="20"/>
        </w:rPr>
      </w:pPr>
    </w:p>
    <w:p w:rsidR="00570FB3" w:rsidRPr="00A6528C" w:rsidRDefault="00382F43" w:rsidP="00570FB3">
      <w:pPr>
        <w:rPr>
          <w:rFonts w:cs="Arial"/>
          <w:sz w:val="20"/>
          <w:szCs w:val="20"/>
        </w:rPr>
      </w:pPr>
      <w:r>
        <w:rPr>
          <w:rFonts w:cs="Arial"/>
          <w:sz w:val="20"/>
          <w:szCs w:val="20"/>
        </w:rPr>
        <w:t>Trainees will</w:t>
      </w:r>
      <w:r w:rsidR="00570FB3" w:rsidRPr="00A6528C">
        <w:rPr>
          <w:rFonts w:cs="Arial"/>
          <w:sz w:val="20"/>
          <w:szCs w:val="20"/>
        </w:rPr>
        <w:t xml:space="preserve"> be appraised at the be</w:t>
      </w:r>
      <w:r w:rsidR="00A6528C" w:rsidRPr="00A6528C">
        <w:rPr>
          <w:rFonts w:cs="Arial"/>
          <w:sz w:val="20"/>
          <w:szCs w:val="20"/>
        </w:rPr>
        <w:t>ginning of their job, at an agreed</w:t>
      </w:r>
      <w:r>
        <w:rPr>
          <w:rFonts w:cs="Arial"/>
          <w:sz w:val="20"/>
          <w:szCs w:val="20"/>
        </w:rPr>
        <w:t xml:space="preserve"> mid-</w:t>
      </w:r>
      <w:r w:rsidR="00A6528C" w:rsidRPr="00A6528C">
        <w:rPr>
          <w:rFonts w:cs="Arial"/>
          <w:sz w:val="20"/>
          <w:szCs w:val="20"/>
        </w:rPr>
        <w:t>point</w:t>
      </w:r>
      <w:r w:rsidR="00570FB3" w:rsidRPr="00A6528C">
        <w:rPr>
          <w:rFonts w:cs="Arial"/>
          <w:sz w:val="20"/>
          <w:szCs w:val="20"/>
        </w:rPr>
        <w:t xml:space="preserve"> and at the end of the job to provide educational feedback and suggest ways forward.</w:t>
      </w:r>
    </w:p>
    <w:p w:rsidR="00570FB3" w:rsidRPr="00A6528C" w:rsidRDefault="00570FB3" w:rsidP="00570FB3">
      <w:pPr>
        <w:rPr>
          <w:rFonts w:cs="Arial"/>
          <w:sz w:val="20"/>
          <w:szCs w:val="20"/>
        </w:rPr>
      </w:pPr>
    </w:p>
    <w:p w:rsidR="00570FB3" w:rsidRPr="00A6528C" w:rsidRDefault="00382F43" w:rsidP="00570FB3">
      <w:pPr>
        <w:rPr>
          <w:rFonts w:cs="Arial"/>
          <w:sz w:val="20"/>
          <w:szCs w:val="20"/>
        </w:rPr>
      </w:pPr>
      <w:r>
        <w:rPr>
          <w:rFonts w:cs="Arial"/>
          <w:sz w:val="20"/>
          <w:szCs w:val="20"/>
        </w:rPr>
        <w:t>Educational Assessment will</w:t>
      </w:r>
      <w:r w:rsidR="00570FB3" w:rsidRPr="00A6528C">
        <w:rPr>
          <w:rFonts w:cs="Arial"/>
          <w:sz w:val="20"/>
          <w:szCs w:val="20"/>
        </w:rPr>
        <w:t xml:space="preserve"> be based on the GP core curriculum.</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At the end of the post</w:t>
      </w:r>
      <w:r w:rsidR="00382F43">
        <w:rPr>
          <w:rFonts w:cs="Arial"/>
          <w:sz w:val="20"/>
          <w:szCs w:val="20"/>
        </w:rPr>
        <w:t>,</w:t>
      </w:r>
      <w:r w:rsidRPr="00A6528C">
        <w:rPr>
          <w:rFonts w:cs="Arial"/>
          <w:sz w:val="20"/>
          <w:szCs w:val="20"/>
        </w:rPr>
        <w:t xml:space="preserve"> the clinical supervisor will complete the supervisors report in the trainee’s e-po</w:t>
      </w:r>
      <w:r w:rsidR="00A6528C" w:rsidRPr="00A6528C">
        <w:rPr>
          <w:rFonts w:cs="Arial"/>
          <w:sz w:val="20"/>
          <w:szCs w:val="20"/>
        </w:rPr>
        <w:t>rtfolio. The trainee will be asked and encouraged to provide</w:t>
      </w:r>
      <w:r w:rsidRPr="00A6528C">
        <w:rPr>
          <w:rFonts w:cs="Arial"/>
          <w:sz w:val="20"/>
          <w:szCs w:val="20"/>
        </w:rPr>
        <w:t xml:space="preserve"> feedback on the training post.</w:t>
      </w:r>
    </w:p>
    <w:p w:rsidR="00570FB3" w:rsidRPr="00A6528C" w:rsidRDefault="00570FB3" w:rsidP="00570FB3">
      <w:pPr>
        <w:rPr>
          <w:rFonts w:cs="Arial"/>
          <w:sz w:val="20"/>
          <w:szCs w:val="20"/>
        </w:rPr>
      </w:pPr>
    </w:p>
    <w:p w:rsidR="00570FB3" w:rsidRPr="00A6528C" w:rsidRDefault="00570FB3" w:rsidP="00570FB3">
      <w:pPr>
        <w:rPr>
          <w:rFonts w:cs="Arial"/>
          <w:sz w:val="20"/>
          <w:szCs w:val="20"/>
        </w:rPr>
      </w:pPr>
    </w:p>
    <w:p w:rsidR="00570FB3" w:rsidRPr="00A6528C" w:rsidRDefault="00570FB3" w:rsidP="00570FB3">
      <w:pPr>
        <w:rPr>
          <w:rFonts w:cs="Arial"/>
          <w:b/>
          <w:sz w:val="20"/>
          <w:szCs w:val="20"/>
        </w:rPr>
      </w:pPr>
      <w:r w:rsidRPr="00A6528C">
        <w:rPr>
          <w:rFonts w:cs="Arial"/>
          <w:b/>
          <w:sz w:val="20"/>
          <w:szCs w:val="20"/>
        </w:rPr>
        <w:t>Educational Aspects of the Post</w:t>
      </w:r>
    </w:p>
    <w:p w:rsidR="00570FB3" w:rsidRPr="00A6528C" w:rsidRDefault="00570FB3" w:rsidP="00570FB3">
      <w:pPr>
        <w:rPr>
          <w:rFonts w:cs="Arial"/>
          <w:sz w:val="20"/>
          <w:szCs w:val="20"/>
        </w:rPr>
      </w:pPr>
    </w:p>
    <w:p w:rsidR="00570FB3" w:rsidRPr="00A6528C" w:rsidRDefault="00570FB3" w:rsidP="00570FB3">
      <w:pPr>
        <w:rPr>
          <w:rFonts w:cs="Arial"/>
          <w:b/>
          <w:sz w:val="20"/>
          <w:szCs w:val="20"/>
        </w:rPr>
      </w:pPr>
      <w:r w:rsidRPr="00A6528C">
        <w:rPr>
          <w:rFonts w:cs="Arial"/>
          <w:b/>
          <w:sz w:val="20"/>
          <w:szCs w:val="20"/>
        </w:rPr>
        <w:t>Purpose of the post:</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General practitioners must:</w:t>
      </w:r>
    </w:p>
    <w:p w:rsidR="00570FB3" w:rsidRPr="00A6528C" w:rsidRDefault="00570FB3" w:rsidP="00570FB3">
      <w:pPr>
        <w:numPr>
          <w:ilvl w:val="0"/>
          <w:numId w:val="1"/>
        </w:numPr>
        <w:rPr>
          <w:rFonts w:cs="Arial"/>
          <w:sz w:val="20"/>
          <w:szCs w:val="20"/>
        </w:rPr>
      </w:pPr>
      <w:r w:rsidRPr="00A6528C">
        <w:rPr>
          <w:rFonts w:cs="Arial"/>
          <w:sz w:val="20"/>
          <w:szCs w:val="20"/>
        </w:rPr>
        <w:t>Be able to work effectively in teams and coordinate care</w:t>
      </w:r>
    </w:p>
    <w:p w:rsidR="00570FB3" w:rsidRPr="00A6528C" w:rsidRDefault="00570FB3" w:rsidP="00570FB3">
      <w:pPr>
        <w:numPr>
          <w:ilvl w:val="0"/>
          <w:numId w:val="1"/>
        </w:numPr>
        <w:rPr>
          <w:rFonts w:cs="Arial"/>
          <w:sz w:val="20"/>
          <w:szCs w:val="20"/>
        </w:rPr>
      </w:pPr>
      <w:r w:rsidRPr="00A6528C">
        <w:rPr>
          <w:rFonts w:cs="Arial"/>
          <w:sz w:val="20"/>
          <w:szCs w:val="20"/>
        </w:rPr>
        <w:t>Be able to prioritise problems and establish a differential diagnosis</w:t>
      </w:r>
    </w:p>
    <w:p w:rsidR="00570FB3" w:rsidRPr="00A6528C" w:rsidRDefault="00570FB3" w:rsidP="00570FB3">
      <w:pPr>
        <w:numPr>
          <w:ilvl w:val="0"/>
          <w:numId w:val="1"/>
        </w:numPr>
        <w:rPr>
          <w:rFonts w:cs="Arial"/>
          <w:sz w:val="20"/>
          <w:szCs w:val="20"/>
        </w:rPr>
      </w:pPr>
      <w:r w:rsidRPr="00A6528C">
        <w:rPr>
          <w:rFonts w:cs="Arial"/>
          <w:sz w:val="20"/>
          <w:szCs w:val="20"/>
        </w:rPr>
        <w:t>Make the patient’s safety a priority</w:t>
      </w:r>
    </w:p>
    <w:p w:rsidR="00570FB3" w:rsidRPr="00A6528C" w:rsidRDefault="00570FB3" w:rsidP="00570FB3">
      <w:pPr>
        <w:numPr>
          <w:ilvl w:val="0"/>
          <w:numId w:val="1"/>
        </w:numPr>
        <w:rPr>
          <w:rFonts w:cs="Arial"/>
          <w:sz w:val="20"/>
          <w:szCs w:val="20"/>
        </w:rPr>
      </w:pPr>
      <w:r w:rsidRPr="00A6528C">
        <w:rPr>
          <w:rFonts w:cs="Arial"/>
          <w:sz w:val="20"/>
          <w:szCs w:val="20"/>
        </w:rPr>
        <w:t>Consider the appropriateness of interventions according to patients’ wishes, the severity of the illness and</w:t>
      </w:r>
    </w:p>
    <w:p w:rsidR="00570FB3" w:rsidRPr="00A6528C" w:rsidRDefault="00570FB3" w:rsidP="00570FB3">
      <w:pPr>
        <w:numPr>
          <w:ilvl w:val="0"/>
          <w:numId w:val="1"/>
        </w:numPr>
        <w:rPr>
          <w:rFonts w:cs="Arial"/>
          <w:sz w:val="20"/>
          <w:szCs w:val="20"/>
        </w:rPr>
      </w:pPr>
      <w:r w:rsidRPr="00A6528C">
        <w:rPr>
          <w:rFonts w:cs="Arial"/>
          <w:sz w:val="20"/>
          <w:szCs w:val="20"/>
        </w:rPr>
        <w:t>any chronic or co-morbid diseases</w:t>
      </w:r>
    </w:p>
    <w:p w:rsidR="00570FB3" w:rsidRPr="00A6528C" w:rsidRDefault="00570FB3" w:rsidP="00570FB3">
      <w:pPr>
        <w:numPr>
          <w:ilvl w:val="0"/>
          <w:numId w:val="1"/>
        </w:numPr>
        <w:rPr>
          <w:rFonts w:cs="Arial"/>
          <w:sz w:val="20"/>
          <w:szCs w:val="20"/>
        </w:rPr>
      </w:pPr>
      <w:r w:rsidRPr="00A6528C">
        <w:rPr>
          <w:rFonts w:cs="Arial"/>
          <w:sz w:val="20"/>
          <w:szCs w:val="20"/>
        </w:rPr>
        <w:t>Be able to make mental state assessments and ensure patient safety</w:t>
      </w:r>
    </w:p>
    <w:p w:rsidR="00570FB3" w:rsidRPr="00A6528C" w:rsidRDefault="00570FB3" w:rsidP="00570FB3">
      <w:pPr>
        <w:numPr>
          <w:ilvl w:val="0"/>
          <w:numId w:val="1"/>
        </w:numPr>
        <w:rPr>
          <w:rFonts w:cs="Arial"/>
          <w:sz w:val="20"/>
          <w:szCs w:val="20"/>
        </w:rPr>
      </w:pPr>
      <w:r w:rsidRPr="00A6528C">
        <w:rPr>
          <w:rFonts w:cs="Arial"/>
          <w:sz w:val="20"/>
          <w:szCs w:val="20"/>
        </w:rPr>
        <w:t>Accept responsibility for action, at the same time recognising any need for involvement of more experienced</w:t>
      </w:r>
    </w:p>
    <w:p w:rsidR="00570FB3" w:rsidRPr="00A6528C" w:rsidRDefault="00570FB3" w:rsidP="00570FB3">
      <w:pPr>
        <w:numPr>
          <w:ilvl w:val="0"/>
          <w:numId w:val="1"/>
        </w:numPr>
        <w:rPr>
          <w:rFonts w:cs="Arial"/>
          <w:sz w:val="20"/>
          <w:szCs w:val="20"/>
        </w:rPr>
      </w:pPr>
      <w:r w:rsidRPr="00A6528C">
        <w:rPr>
          <w:rFonts w:cs="Arial"/>
          <w:sz w:val="20"/>
          <w:szCs w:val="20"/>
        </w:rPr>
        <w:t>personnel</w:t>
      </w:r>
    </w:p>
    <w:p w:rsidR="00570FB3" w:rsidRPr="00A6528C" w:rsidRDefault="00570FB3" w:rsidP="00570FB3">
      <w:pPr>
        <w:numPr>
          <w:ilvl w:val="0"/>
          <w:numId w:val="1"/>
        </w:numPr>
        <w:rPr>
          <w:rFonts w:cs="Arial"/>
          <w:sz w:val="20"/>
          <w:szCs w:val="20"/>
        </w:rPr>
      </w:pPr>
      <w:r w:rsidRPr="00A6528C">
        <w:rPr>
          <w:rFonts w:cs="Arial"/>
          <w:sz w:val="20"/>
          <w:szCs w:val="20"/>
        </w:rPr>
        <w:t>Keep their resuscitation skills up to date – this would normally involve a yearly certified resuscitation course</w:t>
      </w:r>
    </w:p>
    <w:p w:rsidR="00570FB3" w:rsidRPr="00A6528C" w:rsidRDefault="00570FB3" w:rsidP="00570FB3">
      <w:pPr>
        <w:numPr>
          <w:ilvl w:val="0"/>
          <w:numId w:val="1"/>
        </w:numPr>
        <w:rPr>
          <w:rFonts w:cs="Arial"/>
          <w:sz w:val="20"/>
          <w:szCs w:val="20"/>
        </w:rPr>
      </w:pPr>
      <w:r w:rsidRPr="00A6528C">
        <w:rPr>
          <w:rFonts w:cs="Arial"/>
          <w:sz w:val="20"/>
          <w:szCs w:val="20"/>
        </w:rPr>
        <w:t>Act calmly in emergency situations and follow agreed protocols.</w:t>
      </w: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 xml:space="preserve">This post will provide GP </w:t>
      </w:r>
      <w:proofErr w:type="spellStart"/>
      <w:r w:rsidRPr="00A6528C">
        <w:rPr>
          <w:rFonts w:cs="Arial"/>
          <w:sz w:val="20"/>
          <w:szCs w:val="20"/>
        </w:rPr>
        <w:t>StRs</w:t>
      </w:r>
      <w:proofErr w:type="spellEnd"/>
      <w:r w:rsidRPr="00A6528C">
        <w:rPr>
          <w:rFonts w:cs="Arial"/>
          <w:sz w:val="20"/>
          <w:szCs w:val="20"/>
        </w:rPr>
        <w:t xml:space="preserve"> with experience and training to help them develop these skills and knowledge base. </w:t>
      </w:r>
    </w:p>
    <w:p w:rsidR="00570FB3" w:rsidRPr="00A6528C" w:rsidRDefault="00570FB3" w:rsidP="00570FB3">
      <w:pPr>
        <w:rPr>
          <w:rFonts w:cs="Arial"/>
          <w:sz w:val="20"/>
          <w:szCs w:val="20"/>
        </w:rPr>
      </w:pPr>
    </w:p>
    <w:p w:rsidR="00570FB3" w:rsidRPr="00A6528C" w:rsidRDefault="00570FB3" w:rsidP="00570FB3">
      <w:pPr>
        <w:rPr>
          <w:rFonts w:cs="Arial"/>
          <w:sz w:val="20"/>
          <w:szCs w:val="20"/>
        </w:rPr>
      </w:pPr>
    </w:p>
    <w:p w:rsidR="00570FB3" w:rsidRPr="00A6528C" w:rsidRDefault="00570FB3" w:rsidP="00570FB3">
      <w:pPr>
        <w:rPr>
          <w:rFonts w:cs="Arial"/>
          <w:sz w:val="20"/>
          <w:szCs w:val="20"/>
        </w:rPr>
      </w:pPr>
      <w:r w:rsidRPr="00A6528C">
        <w:rPr>
          <w:rFonts w:cs="Arial"/>
          <w:sz w:val="20"/>
          <w:szCs w:val="20"/>
        </w:rPr>
        <w:t xml:space="preserve">The learning objectives are based on the new General Practice curriculum where clear learning outcomes are stated. The areas covered are from the RCGP curriculum statement 3.05: Care of Older Adults, curriculum statement 3.03: Care of Acutely Ill People, curriculum statement 3.12: Cardiovascular Problems, curriculum statement 3.13: Digestive health, curriculum statement 3.17: </w:t>
      </w:r>
      <w:r w:rsidRPr="00A6528C">
        <w:rPr>
          <w:rFonts w:cs="Arial"/>
          <w:sz w:val="20"/>
          <w:szCs w:val="20"/>
        </w:rPr>
        <w:lastRenderedPageBreak/>
        <w:t>care of people with Metabolic problems, curriculum statement 3.18: care of people with Neurological problems and curriculum statement 3.19: Respiratory health.</w:t>
      </w:r>
    </w:p>
    <w:p w:rsidR="00382F43" w:rsidRPr="00273537" w:rsidRDefault="00382F43">
      <w:pPr>
        <w:rPr>
          <w:sz w:val="20"/>
          <w:szCs w:val="20"/>
        </w:rPr>
      </w:pPr>
      <w:r>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4"/>
        <w:gridCol w:w="4228"/>
      </w:tblGrid>
      <w:tr w:rsidR="00382F43" w:rsidRPr="00382F43" w:rsidTr="00B56FDE">
        <w:tc>
          <w:tcPr>
            <w:tcW w:w="5508" w:type="dxa"/>
            <w:shd w:val="clear" w:color="auto" w:fill="auto"/>
          </w:tcPr>
          <w:p w:rsidR="00382F43" w:rsidRPr="00382F43" w:rsidRDefault="00382F43" w:rsidP="00382F43">
            <w:pPr>
              <w:rPr>
                <w:b/>
              </w:rPr>
            </w:pPr>
            <w:r w:rsidRPr="00382F43">
              <w:rPr>
                <w:b/>
              </w:rPr>
              <w:t>Areas of curriculum to be covered</w:t>
            </w:r>
          </w:p>
        </w:tc>
        <w:tc>
          <w:tcPr>
            <w:tcW w:w="4680" w:type="dxa"/>
            <w:shd w:val="clear" w:color="auto" w:fill="auto"/>
          </w:tcPr>
          <w:p w:rsidR="00382F43" w:rsidRPr="00382F43" w:rsidRDefault="00382F43" w:rsidP="00382F43">
            <w:pPr>
              <w:rPr>
                <w:b/>
              </w:rPr>
            </w:pPr>
            <w:r w:rsidRPr="00382F43">
              <w:rPr>
                <w:b/>
              </w:rPr>
              <w:t>Where this may be achieved during the post</w:t>
            </w:r>
          </w:p>
        </w:tc>
      </w:tr>
      <w:tr w:rsidR="00382F43" w:rsidRPr="00382F43" w:rsidTr="00B56FDE">
        <w:tc>
          <w:tcPr>
            <w:tcW w:w="5508" w:type="dxa"/>
            <w:shd w:val="clear" w:color="auto" w:fill="auto"/>
          </w:tcPr>
          <w:p w:rsidR="00382F43" w:rsidRPr="00382F43" w:rsidRDefault="00382F43" w:rsidP="00382F43">
            <w:r w:rsidRPr="00382F43">
              <w:rPr>
                <w:sz w:val="22"/>
                <w:szCs w:val="22"/>
              </w:rPr>
              <w:t>Be competent in assessing patients presenting with the symptoms outlined below including:</w:t>
            </w:r>
          </w:p>
          <w:p w:rsidR="00382F43" w:rsidRPr="00382F43" w:rsidRDefault="00382F43" w:rsidP="00382F43">
            <w:pPr>
              <w:numPr>
                <w:ilvl w:val="0"/>
                <w:numId w:val="2"/>
              </w:numPr>
            </w:pPr>
            <w:r w:rsidRPr="00382F43">
              <w:rPr>
                <w:sz w:val="22"/>
                <w:szCs w:val="22"/>
              </w:rPr>
              <w:t xml:space="preserve">Assessing the patient’s clinical safety/stability: ABC principles </w:t>
            </w:r>
          </w:p>
          <w:p w:rsidR="00382F43" w:rsidRPr="00382F43" w:rsidRDefault="00382F43" w:rsidP="00382F43">
            <w:pPr>
              <w:numPr>
                <w:ilvl w:val="0"/>
                <w:numId w:val="2"/>
              </w:numPr>
            </w:pPr>
            <w:r w:rsidRPr="00382F43">
              <w:rPr>
                <w:sz w:val="22"/>
                <w:szCs w:val="22"/>
              </w:rPr>
              <w:t>Logically and systematically gathering information</w:t>
            </w:r>
          </w:p>
          <w:p w:rsidR="00382F43" w:rsidRPr="00382F43" w:rsidRDefault="00382F43" w:rsidP="00382F43">
            <w:pPr>
              <w:numPr>
                <w:ilvl w:val="0"/>
                <w:numId w:val="2"/>
              </w:numPr>
            </w:pPr>
            <w:r w:rsidRPr="00382F43">
              <w:rPr>
                <w:sz w:val="22"/>
                <w:szCs w:val="22"/>
              </w:rPr>
              <w:t>Generating an appropriate differential diagnosis</w:t>
            </w:r>
          </w:p>
          <w:p w:rsidR="00382F43" w:rsidRPr="00382F43" w:rsidRDefault="00382F43" w:rsidP="00382F43">
            <w:pPr>
              <w:numPr>
                <w:ilvl w:val="0"/>
                <w:numId w:val="2"/>
              </w:numPr>
            </w:pPr>
            <w:r w:rsidRPr="00382F43">
              <w:rPr>
                <w:sz w:val="22"/>
                <w:szCs w:val="22"/>
              </w:rPr>
              <w:t>Appropriately choosing investigations</w:t>
            </w:r>
          </w:p>
          <w:p w:rsidR="00382F43" w:rsidRPr="00382F43" w:rsidRDefault="00382F43" w:rsidP="00382F43">
            <w:pPr>
              <w:numPr>
                <w:ilvl w:val="0"/>
                <w:numId w:val="2"/>
              </w:numPr>
            </w:pPr>
            <w:r w:rsidRPr="00382F43">
              <w:rPr>
                <w:sz w:val="22"/>
                <w:szCs w:val="22"/>
              </w:rPr>
              <w:t>Using the information gathered and investigation results to test the differential diagnoses and to decide on the most likely diagnosis</w:t>
            </w:r>
          </w:p>
          <w:p w:rsidR="00382F43" w:rsidRPr="00382F43" w:rsidRDefault="00382F43" w:rsidP="00382F43"/>
          <w:p w:rsidR="00382F43" w:rsidRPr="00382F43" w:rsidRDefault="00382F43" w:rsidP="00382F43">
            <w:pPr>
              <w:numPr>
                <w:ilvl w:val="0"/>
                <w:numId w:val="2"/>
              </w:numPr>
            </w:pPr>
            <w:r w:rsidRPr="00382F43">
              <w:rPr>
                <w:sz w:val="22"/>
                <w:szCs w:val="22"/>
              </w:rPr>
              <w:t>Chest pain</w:t>
            </w:r>
          </w:p>
          <w:p w:rsidR="00382F43" w:rsidRPr="00382F43" w:rsidRDefault="00382F43" w:rsidP="00382F43">
            <w:pPr>
              <w:numPr>
                <w:ilvl w:val="0"/>
                <w:numId w:val="2"/>
              </w:numPr>
            </w:pPr>
            <w:r w:rsidRPr="00382F43">
              <w:rPr>
                <w:sz w:val="22"/>
                <w:szCs w:val="22"/>
              </w:rPr>
              <w:t xml:space="preserve">Palpitations and </w:t>
            </w:r>
            <w:proofErr w:type="spellStart"/>
            <w:r w:rsidRPr="00382F43">
              <w:rPr>
                <w:sz w:val="22"/>
                <w:szCs w:val="22"/>
              </w:rPr>
              <w:t>arrythmias</w:t>
            </w:r>
            <w:proofErr w:type="spellEnd"/>
          </w:p>
          <w:p w:rsidR="00382F43" w:rsidRPr="00382F43" w:rsidRDefault="00382F43" w:rsidP="00382F43">
            <w:pPr>
              <w:numPr>
                <w:ilvl w:val="0"/>
                <w:numId w:val="2"/>
              </w:numPr>
            </w:pPr>
            <w:r w:rsidRPr="00382F43">
              <w:rPr>
                <w:sz w:val="22"/>
                <w:szCs w:val="22"/>
              </w:rPr>
              <w:t>Dyspnoea</w:t>
            </w:r>
          </w:p>
          <w:p w:rsidR="00382F43" w:rsidRPr="00382F43" w:rsidRDefault="00382F43" w:rsidP="00382F43">
            <w:pPr>
              <w:numPr>
                <w:ilvl w:val="0"/>
                <w:numId w:val="2"/>
              </w:numPr>
            </w:pPr>
            <w:r w:rsidRPr="00382F43">
              <w:rPr>
                <w:sz w:val="22"/>
                <w:szCs w:val="22"/>
              </w:rPr>
              <w:t>Shock</w:t>
            </w:r>
          </w:p>
          <w:p w:rsidR="00382F43" w:rsidRPr="00382F43" w:rsidRDefault="00382F43" w:rsidP="00382F43">
            <w:pPr>
              <w:numPr>
                <w:ilvl w:val="0"/>
                <w:numId w:val="2"/>
              </w:numPr>
            </w:pPr>
            <w:r w:rsidRPr="00382F43">
              <w:rPr>
                <w:sz w:val="22"/>
                <w:szCs w:val="22"/>
              </w:rPr>
              <w:t>Ankle swelling</w:t>
            </w:r>
          </w:p>
          <w:p w:rsidR="00382F43" w:rsidRPr="00382F43" w:rsidRDefault="00382F43" w:rsidP="00382F43">
            <w:pPr>
              <w:numPr>
                <w:ilvl w:val="0"/>
                <w:numId w:val="2"/>
              </w:numPr>
            </w:pPr>
            <w:r w:rsidRPr="00382F43">
              <w:rPr>
                <w:sz w:val="22"/>
                <w:szCs w:val="22"/>
              </w:rPr>
              <w:t>Limb ischaemia</w:t>
            </w:r>
          </w:p>
          <w:p w:rsidR="00382F43" w:rsidRPr="00382F43" w:rsidRDefault="00382F43" w:rsidP="00382F43">
            <w:pPr>
              <w:numPr>
                <w:ilvl w:val="0"/>
                <w:numId w:val="2"/>
              </w:numPr>
            </w:pPr>
            <w:r w:rsidRPr="00382F43">
              <w:rPr>
                <w:sz w:val="22"/>
                <w:szCs w:val="22"/>
              </w:rPr>
              <w:t>Wheeze</w:t>
            </w:r>
          </w:p>
          <w:p w:rsidR="00382F43" w:rsidRPr="00382F43" w:rsidRDefault="00382F43" w:rsidP="00382F43">
            <w:pPr>
              <w:numPr>
                <w:ilvl w:val="0"/>
                <w:numId w:val="2"/>
              </w:numPr>
            </w:pPr>
            <w:r w:rsidRPr="00382F43">
              <w:rPr>
                <w:sz w:val="22"/>
                <w:szCs w:val="22"/>
              </w:rPr>
              <w:t>Cough</w:t>
            </w:r>
          </w:p>
          <w:p w:rsidR="00382F43" w:rsidRPr="00382F43" w:rsidRDefault="00382F43" w:rsidP="00382F43">
            <w:pPr>
              <w:numPr>
                <w:ilvl w:val="0"/>
                <w:numId w:val="2"/>
              </w:numPr>
            </w:pPr>
            <w:r w:rsidRPr="00382F43">
              <w:rPr>
                <w:sz w:val="22"/>
                <w:szCs w:val="22"/>
              </w:rPr>
              <w:t>Abnormal sputum production</w:t>
            </w:r>
          </w:p>
          <w:p w:rsidR="00382F43" w:rsidRPr="00382F43" w:rsidRDefault="00382F43" w:rsidP="00382F43">
            <w:pPr>
              <w:numPr>
                <w:ilvl w:val="0"/>
                <w:numId w:val="2"/>
              </w:numPr>
            </w:pPr>
            <w:r w:rsidRPr="00382F43">
              <w:rPr>
                <w:sz w:val="22"/>
                <w:szCs w:val="22"/>
              </w:rPr>
              <w:t>Haemoptysis</w:t>
            </w:r>
          </w:p>
          <w:p w:rsidR="00382F43" w:rsidRPr="00382F43" w:rsidRDefault="00382F43" w:rsidP="00382F43">
            <w:pPr>
              <w:numPr>
                <w:ilvl w:val="0"/>
                <w:numId w:val="2"/>
              </w:numPr>
            </w:pPr>
            <w:r w:rsidRPr="00382F43">
              <w:rPr>
                <w:sz w:val="22"/>
                <w:szCs w:val="22"/>
              </w:rPr>
              <w:t>Stridor</w:t>
            </w:r>
          </w:p>
          <w:p w:rsidR="00382F43" w:rsidRPr="00382F43" w:rsidRDefault="00382F43" w:rsidP="00382F43">
            <w:pPr>
              <w:numPr>
                <w:ilvl w:val="0"/>
                <w:numId w:val="2"/>
              </w:numPr>
            </w:pPr>
            <w:r w:rsidRPr="00382F43">
              <w:rPr>
                <w:sz w:val="22"/>
                <w:szCs w:val="22"/>
              </w:rPr>
              <w:t>Dyspepsia and dysphagia</w:t>
            </w:r>
          </w:p>
          <w:p w:rsidR="00382F43" w:rsidRPr="00382F43" w:rsidRDefault="00382F43" w:rsidP="00382F43">
            <w:pPr>
              <w:numPr>
                <w:ilvl w:val="0"/>
                <w:numId w:val="2"/>
              </w:numPr>
            </w:pPr>
            <w:r w:rsidRPr="00382F43">
              <w:rPr>
                <w:sz w:val="22"/>
                <w:szCs w:val="22"/>
              </w:rPr>
              <w:t>GI bleeding</w:t>
            </w:r>
          </w:p>
          <w:p w:rsidR="00382F43" w:rsidRPr="00382F43" w:rsidRDefault="00382F43" w:rsidP="00382F43">
            <w:pPr>
              <w:numPr>
                <w:ilvl w:val="0"/>
                <w:numId w:val="2"/>
              </w:numPr>
            </w:pPr>
            <w:r w:rsidRPr="00382F43">
              <w:rPr>
                <w:sz w:val="22"/>
                <w:szCs w:val="22"/>
              </w:rPr>
              <w:t>Jaundice</w:t>
            </w:r>
          </w:p>
          <w:p w:rsidR="00382F43" w:rsidRPr="00382F43" w:rsidRDefault="00382F43" w:rsidP="00382F43">
            <w:pPr>
              <w:numPr>
                <w:ilvl w:val="0"/>
                <w:numId w:val="2"/>
              </w:numPr>
            </w:pPr>
            <w:r w:rsidRPr="00382F43">
              <w:rPr>
                <w:sz w:val="22"/>
                <w:szCs w:val="22"/>
              </w:rPr>
              <w:t>Diarrhoea</w:t>
            </w:r>
          </w:p>
          <w:p w:rsidR="00382F43" w:rsidRPr="00382F43" w:rsidRDefault="00382F43" w:rsidP="00382F43">
            <w:pPr>
              <w:numPr>
                <w:ilvl w:val="0"/>
                <w:numId w:val="2"/>
              </w:numPr>
            </w:pPr>
            <w:r w:rsidRPr="00382F43">
              <w:rPr>
                <w:sz w:val="22"/>
                <w:szCs w:val="22"/>
              </w:rPr>
              <w:t>Anorexia and weight loss</w:t>
            </w:r>
          </w:p>
          <w:p w:rsidR="00382F43" w:rsidRPr="00382F43" w:rsidRDefault="00382F43" w:rsidP="00382F43">
            <w:pPr>
              <w:numPr>
                <w:ilvl w:val="0"/>
                <w:numId w:val="2"/>
              </w:numPr>
            </w:pPr>
            <w:r w:rsidRPr="00382F43">
              <w:rPr>
                <w:sz w:val="22"/>
                <w:szCs w:val="22"/>
              </w:rPr>
              <w:t>Collapse</w:t>
            </w:r>
          </w:p>
          <w:p w:rsidR="00382F43" w:rsidRPr="00382F43" w:rsidRDefault="00382F43" w:rsidP="00382F43">
            <w:pPr>
              <w:numPr>
                <w:ilvl w:val="0"/>
                <w:numId w:val="2"/>
              </w:numPr>
            </w:pPr>
            <w:r w:rsidRPr="00382F43">
              <w:rPr>
                <w:sz w:val="22"/>
                <w:szCs w:val="22"/>
              </w:rPr>
              <w:t>Convulsions or fits</w:t>
            </w:r>
          </w:p>
          <w:p w:rsidR="00382F43" w:rsidRPr="00382F43" w:rsidRDefault="00382F43" w:rsidP="00382F43">
            <w:pPr>
              <w:numPr>
                <w:ilvl w:val="0"/>
                <w:numId w:val="2"/>
              </w:numPr>
            </w:pPr>
            <w:r w:rsidRPr="00382F43">
              <w:rPr>
                <w:sz w:val="22"/>
                <w:szCs w:val="22"/>
              </w:rPr>
              <w:t>Reduced level of consciousness</w:t>
            </w:r>
          </w:p>
          <w:p w:rsidR="00382F43" w:rsidRPr="00382F43" w:rsidRDefault="00382F43" w:rsidP="00382F43">
            <w:pPr>
              <w:numPr>
                <w:ilvl w:val="0"/>
                <w:numId w:val="2"/>
              </w:numPr>
            </w:pPr>
            <w:r w:rsidRPr="00382F43">
              <w:rPr>
                <w:sz w:val="22"/>
                <w:szCs w:val="22"/>
              </w:rPr>
              <w:t>Acute Confusion</w:t>
            </w:r>
          </w:p>
          <w:p w:rsidR="00382F43" w:rsidRPr="00382F43" w:rsidRDefault="00382F43" w:rsidP="00382F43">
            <w:pPr>
              <w:numPr>
                <w:ilvl w:val="0"/>
                <w:numId w:val="2"/>
              </w:numPr>
            </w:pPr>
            <w:r w:rsidRPr="00382F43">
              <w:rPr>
                <w:sz w:val="22"/>
                <w:szCs w:val="22"/>
              </w:rPr>
              <w:t>Headache</w:t>
            </w:r>
          </w:p>
          <w:p w:rsidR="00382F43" w:rsidRPr="00382F43" w:rsidRDefault="00382F43" w:rsidP="00382F43">
            <w:pPr>
              <w:numPr>
                <w:ilvl w:val="0"/>
                <w:numId w:val="2"/>
              </w:numPr>
            </w:pPr>
            <w:r w:rsidRPr="00382F43">
              <w:rPr>
                <w:sz w:val="22"/>
                <w:szCs w:val="22"/>
              </w:rPr>
              <w:t>Acute neurological loss or abnormality</w:t>
            </w:r>
          </w:p>
          <w:p w:rsidR="00382F43" w:rsidRPr="00382F43" w:rsidRDefault="00382F43" w:rsidP="00382F43">
            <w:pPr>
              <w:numPr>
                <w:ilvl w:val="0"/>
                <w:numId w:val="2"/>
              </w:numPr>
            </w:pPr>
            <w:r w:rsidRPr="00382F43">
              <w:rPr>
                <w:sz w:val="22"/>
                <w:szCs w:val="22"/>
              </w:rPr>
              <w:t>Gait problems</w:t>
            </w:r>
          </w:p>
          <w:p w:rsidR="00382F43" w:rsidRPr="00382F43" w:rsidRDefault="00382F43" w:rsidP="00382F43">
            <w:pPr>
              <w:numPr>
                <w:ilvl w:val="0"/>
                <w:numId w:val="2"/>
              </w:numPr>
            </w:pPr>
            <w:r w:rsidRPr="00382F43">
              <w:rPr>
                <w:sz w:val="22"/>
                <w:szCs w:val="22"/>
              </w:rPr>
              <w:t>Hypothermia</w:t>
            </w:r>
          </w:p>
          <w:p w:rsidR="00382F43" w:rsidRPr="00382F43" w:rsidRDefault="00382F43" w:rsidP="00382F43">
            <w:pPr>
              <w:numPr>
                <w:ilvl w:val="0"/>
                <w:numId w:val="2"/>
              </w:numPr>
            </w:pPr>
            <w:r w:rsidRPr="00382F43">
              <w:rPr>
                <w:sz w:val="22"/>
                <w:szCs w:val="22"/>
              </w:rPr>
              <w:t>Vertigo and dizziness</w:t>
            </w:r>
          </w:p>
          <w:p w:rsidR="00382F43" w:rsidRPr="00382F43" w:rsidRDefault="00382F43" w:rsidP="00382F43">
            <w:pPr>
              <w:numPr>
                <w:ilvl w:val="0"/>
                <w:numId w:val="2"/>
              </w:numPr>
            </w:pPr>
            <w:r w:rsidRPr="00382F43">
              <w:rPr>
                <w:sz w:val="22"/>
                <w:szCs w:val="22"/>
              </w:rPr>
              <w:t>Movement disorders</w:t>
            </w:r>
          </w:p>
          <w:p w:rsidR="00382F43" w:rsidRPr="00382F43" w:rsidRDefault="00382F43" w:rsidP="00382F43">
            <w:pPr>
              <w:numPr>
                <w:ilvl w:val="0"/>
                <w:numId w:val="2"/>
              </w:numPr>
            </w:pPr>
            <w:r w:rsidRPr="00382F43">
              <w:rPr>
                <w:sz w:val="22"/>
                <w:szCs w:val="22"/>
              </w:rPr>
              <w:t>Hyperglycaemia</w:t>
            </w:r>
          </w:p>
          <w:p w:rsidR="00382F43" w:rsidRPr="00382F43" w:rsidRDefault="00382F43" w:rsidP="00382F43">
            <w:pPr>
              <w:numPr>
                <w:ilvl w:val="0"/>
                <w:numId w:val="2"/>
              </w:numPr>
            </w:pPr>
            <w:r w:rsidRPr="00382F43">
              <w:rPr>
                <w:sz w:val="22"/>
                <w:szCs w:val="22"/>
              </w:rPr>
              <w:t>Lipid abnormalities</w:t>
            </w:r>
          </w:p>
          <w:p w:rsidR="00382F43" w:rsidRPr="00382F43" w:rsidRDefault="00382F43" w:rsidP="00382F43">
            <w:pPr>
              <w:numPr>
                <w:ilvl w:val="0"/>
                <w:numId w:val="2"/>
              </w:numPr>
            </w:pPr>
            <w:r w:rsidRPr="00382F43">
              <w:rPr>
                <w:sz w:val="22"/>
                <w:szCs w:val="22"/>
              </w:rPr>
              <w:t>Tiredness, malaise</w:t>
            </w:r>
          </w:p>
          <w:p w:rsidR="00382F43" w:rsidRPr="00382F43" w:rsidRDefault="00382F43" w:rsidP="00382F43"/>
          <w:p w:rsidR="00382F43" w:rsidRPr="00382F43" w:rsidRDefault="00382F43" w:rsidP="00382F43"/>
        </w:tc>
        <w:tc>
          <w:tcPr>
            <w:tcW w:w="4680" w:type="dxa"/>
            <w:shd w:val="clear" w:color="auto" w:fill="auto"/>
          </w:tcPr>
          <w:p w:rsidR="00382F43" w:rsidRPr="00382F43" w:rsidRDefault="00382F43" w:rsidP="00382F43">
            <w:r>
              <w:lastRenderedPageBreak/>
              <w:t xml:space="preserve">Working on the </w:t>
            </w:r>
            <w:proofErr w:type="spellStart"/>
            <w:r>
              <w:t>Hyperacute</w:t>
            </w:r>
            <w:proofErr w:type="spellEnd"/>
            <w:r>
              <w:t xml:space="preserve"> and Acute Stroke Units</w:t>
            </w:r>
          </w:p>
          <w:p w:rsidR="00382F43" w:rsidRPr="00382F43" w:rsidRDefault="00382F43" w:rsidP="00382F43"/>
          <w:p w:rsidR="00382F43" w:rsidRPr="00382F43" w:rsidRDefault="00382F43" w:rsidP="00382F43">
            <w:r>
              <w:t>Participating in stroke</w:t>
            </w:r>
            <w:r w:rsidRPr="00382F43">
              <w:t xml:space="preserve"> on call</w:t>
            </w:r>
          </w:p>
          <w:p w:rsidR="00382F43" w:rsidRPr="00382F43" w:rsidRDefault="00382F43" w:rsidP="00382F43"/>
          <w:p w:rsidR="00382F43" w:rsidRPr="00382F43" w:rsidRDefault="00382F43" w:rsidP="00382F43">
            <w:r w:rsidRPr="00382F43">
              <w:t>Attendance at</w:t>
            </w:r>
            <w:r>
              <w:t xml:space="preserve"> stroke</w:t>
            </w:r>
            <w:r w:rsidRPr="00382F43">
              <w:t xml:space="preserve"> clinics</w:t>
            </w:r>
          </w:p>
          <w:p w:rsidR="00382F43" w:rsidRPr="00382F43" w:rsidRDefault="00382F43" w:rsidP="00382F43"/>
          <w:p w:rsidR="00382F43" w:rsidRPr="00382F43" w:rsidRDefault="00382F43" w:rsidP="00382F43">
            <w:r w:rsidRPr="00382F43">
              <w:t>Attendance at</w:t>
            </w:r>
            <w:r>
              <w:t xml:space="preserve"> regional GP and local departmental</w:t>
            </w:r>
            <w:r w:rsidRPr="00382F43">
              <w:t xml:space="preserve"> teaching</w:t>
            </w:r>
          </w:p>
          <w:p w:rsidR="00382F43" w:rsidRPr="00382F43" w:rsidRDefault="00382F43" w:rsidP="00382F43"/>
          <w:p w:rsidR="00382F43" w:rsidRPr="00382F43" w:rsidRDefault="00382F43" w:rsidP="00382F43"/>
        </w:tc>
      </w:tr>
    </w:tbl>
    <w:p w:rsidR="001D1976" w:rsidRPr="00273537" w:rsidRDefault="001D1976">
      <w:pPr>
        <w:rPr>
          <w:sz w:val="20"/>
          <w:szCs w:val="20"/>
        </w:rPr>
      </w:pPr>
    </w:p>
    <w:sectPr w:rsidR="001D1976" w:rsidRPr="00273537" w:rsidSect="00E86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D01"/>
    <w:multiLevelType w:val="hybridMultilevel"/>
    <w:tmpl w:val="E788CA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AB67FB3"/>
    <w:multiLevelType w:val="hybridMultilevel"/>
    <w:tmpl w:val="8646D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6CC1B1E"/>
    <w:multiLevelType w:val="hybridMultilevel"/>
    <w:tmpl w:val="F21833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FE02DAD"/>
    <w:multiLevelType w:val="hybridMultilevel"/>
    <w:tmpl w:val="470C0A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EE01B5"/>
    <w:rsid w:val="00030799"/>
    <w:rsid w:val="001D1976"/>
    <w:rsid w:val="00273537"/>
    <w:rsid w:val="00334C35"/>
    <w:rsid w:val="00344544"/>
    <w:rsid w:val="00382F43"/>
    <w:rsid w:val="00491AA4"/>
    <w:rsid w:val="004C44CE"/>
    <w:rsid w:val="00570FB3"/>
    <w:rsid w:val="00890C44"/>
    <w:rsid w:val="00A37D3F"/>
    <w:rsid w:val="00A6528C"/>
    <w:rsid w:val="00BF120D"/>
    <w:rsid w:val="00D6740D"/>
    <w:rsid w:val="00E869FA"/>
    <w:rsid w:val="00EE01B5"/>
    <w:rsid w:val="00F43732"/>
    <w:rsid w:val="00FA7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B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570FB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FB3"/>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B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570FB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FB3"/>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9801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 Paroutoglou</dc:creator>
  <cp:lastModifiedBy>Derek</cp:lastModifiedBy>
  <cp:revision>2</cp:revision>
  <dcterms:created xsi:type="dcterms:W3CDTF">2018-04-25T09:57:00Z</dcterms:created>
  <dcterms:modified xsi:type="dcterms:W3CDTF">2018-04-25T09:57:00Z</dcterms:modified>
</cp:coreProperties>
</file>