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CBED6" w14:textId="77777777" w:rsidR="00AB15BD" w:rsidRPr="00AB15BD" w:rsidRDefault="00AB15BD" w:rsidP="00AB15BD">
      <w:pPr>
        <w:jc w:val="center"/>
        <w:rPr>
          <w:b/>
          <w:bCs/>
          <w:i/>
          <w:iCs/>
          <w:sz w:val="28"/>
          <w:szCs w:val="28"/>
        </w:rPr>
      </w:pPr>
      <w:bookmarkStart w:id="0" w:name="_GoBack"/>
      <w:bookmarkEnd w:id="0"/>
      <w:r w:rsidRPr="00AB15BD">
        <w:rPr>
          <w:b/>
          <w:bCs/>
          <w:i/>
          <w:iCs/>
          <w:sz w:val="28"/>
          <w:szCs w:val="28"/>
        </w:rPr>
        <w:t>Educational / Clinical Supervisors – Bath GP Training</w:t>
      </w:r>
    </w:p>
    <w:p w14:paraId="3184CF66" w14:textId="6F76796A" w:rsidR="00AB15BD" w:rsidRPr="00AB15BD" w:rsidRDefault="00AB15BD" w:rsidP="00AB15BD">
      <w:pPr>
        <w:jc w:val="center"/>
        <w:rPr>
          <w:b/>
          <w:bCs/>
          <w:i/>
          <w:iCs/>
          <w:sz w:val="28"/>
          <w:szCs w:val="28"/>
        </w:rPr>
      </w:pPr>
      <w:r w:rsidRPr="00AB15BD">
        <w:rPr>
          <w:b/>
          <w:bCs/>
          <w:i/>
          <w:iCs/>
          <w:sz w:val="28"/>
          <w:szCs w:val="28"/>
        </w:rPr>
        <w:t>November 2022</w:t>
      </w:r>
    </w:p>
    <w:p w14:paraId="5F8A6A62" w14:textId="5C201255" w:rsidR="00AB15BD" w:rsidRPr="00AB15BD" w:rsidRDefault="00AB15BD">
      <w:pPr>
        <w:rPr>
          <w:i/>
          <w:iCs/>
        </w:rPr>
      </w:pPr>
    </w:p>
    <w:p w14:paraId="0C56D5DA" w14:textId="6C7FC11A" w:rsidR="001103F0" w:rsidRDefault="00AB15BD">
      <w:pPr>
        <w:rPr>
          <w:b/>
          <w:bCs/>
          <w:i/>
          <w:iCs/>
        </w:rPr>
      </w:pPr>
      <w:r w:rsidRPr="00AB15BD">
        <w:rPr>
          <w:b/>
          <w:bCs/>
          <w:i/>
          <w:iCs/>
        </w:rPr>
        <w:t>Frequently Asked Questions</w:t>
      </w:r>
    </w:p>
    <w:p w14:paraId="7C1FFFF2" w14:textId="499118E9" w:rsidR="001103F0" w:rsidRPr="00AB15BD" w:rsidRDefault="00FA421A">
      <w:pPr>
        <w:rPr>
          <w:b/>
          <w:bCs/>
          <w:i/>
          <w:iCs/>
        </w:rPr>
      </w:pPr>
      <w:r>
        <w:rPr>
          <w:b/>
          <w:bCs/>
          <w:i/>
          <w:iCs/>
        </w:rPr>
        <w:t>The Working Week</w:t>
      </w:r>
    </w:p>
    <w:p w14:paraId="1A36D4F2" w14:textId="24CF4D6D" w:rsidR="00AB15BD" w:rsidRPr="00AB15BD" w:rsidRDefault="00AB15BD" w:rsidP="00AB15BD">
      <w:pPr>
        <w:pStyle w:val="ListParagraph"/>
        <w:numPr>
          <w:ilvl w:val="0"/>
          <w:numId w:val="1"/>
        </w:numPr>
        <w:rPr>
          <w:b/>
          <w:bCs/>
        </w:rPr>
      </w:pPr>
      <w:r w:rsidRPr="00AB15BD">
        <w:rPr>
          <w:b/>
          <w:bCs/>
        </w:rPr>
        <w:t>How much structured educational time should I be providing for my ST3 doctor in training (</w:t>
      </w:r>
      <w:proofErr w:type="spellStart"/>
      <w:r w:rsidRPr="00AB15BD">
        <w:rPr>
          <w:b/>
          <w:bCs/>
        </w:rPr>
        <w:t>DiT</w:t>
      </w:r>
      <w:proofErr w:type="spellEnd"/>
      <w:r w:rsidRPr="00AB15BD">
        <w:rPr>
          <w:b/>
          <w:bCs/>
        </w:rPr>
        <w:t>)?</w:t>
      </w:r>
    </w:p>
    <w:p w14:paraId="21DF6793" w14:textId="10E33558" w:rsidR="00AB15BD" w:rsidRDefault="00AB15BD" w:rsidP="00AB15BD">
      <w:proofErr w:type="spellStart"/>
      <w:r>
        <w:t>DiTs</w:t>
      </w:r>
      <w:proofErr w:type="spellEnd"/>
      <w:r>
        <w:t xml:space="preserve"> working solely in general practice (all ST3 and some ST1/2) get one session (four hours) of structured educational time per week if full time (pro rata if less than full time (LTFT)). </w:t>
      </w:r>
    </w:p>
    <w:p w14:paraId="6EE332BA" w14:textId="2C96E400" w:rsidR="00AB15BD" w:rsidRPr="00AB15BD" w:rsidRDefault="00AB15BD" w:rsidP="00AB15BD">
      <w:pPr>
        <w:pStyle w:val="ListParagraph"/>
        <w:numPr>
          <w:ilvl w:val="0"/>
          <w:numId w:val="1"/>
        </w:numPr>
        <w:rPr>
          <w:b/>
          <w:bCs/>
        </w:rPr>
      </w:pPr>
      <w:r w:rsidRPr="00AB15BD">
        <w:rPr>
          <w:b/>
          <w:bCs/>
        </w:rPr>
        <w:t>I am used to counting debrief time after surgery in the four hours structured educational time – is this ok?</w:t>
      </w:r>
    </w:p>
    <w:p w14:paraId="33B59DCE" w14:textId="66D18A59" w:rsidR="00AB15BD" w:rsidRDefault="00AB15BD" w:rsidP="00AB15BD">
      <w:r>
        <w:t>No – debrief time after individual surgery is clinical, not structured educational time. In many cases structured educational time is delivered as a tutorial and / or joint surgery. The Associate in Training (</w:t>
      </w:r>
      <w:proofErr w:type="spellStart"/>
      <w:r>
        <w:t>AiT</w:t>
      </w:r>
      <w:proofErr w:type="spellEnd"/>
      <w:r>
        <w:t xml:space="preserve">) committee have helped draft examples of what can be delivered during structured educational time - </w:t>
      </w:r>
      <w:hyperlink r:id="rId8" w:history="1">
        <w:r>
          <w:rPr>
            <w:rStyle w:val="Hyperlink"/>
          </w:rPr>
          <w:t>The Working Week and the New Junior Doctor Contract - Primary Care</w:t>
        </w:r>
      </w:hyperlink>
    </w:p>
    <w:p w14:paraId="0FB57398" w14:textId="408D808F" w:rsidR="00973B6D" w:rsidRDefault="00973B6D" w:rsidP="00973B6D">
      <w:pPr>
        <w:pStyle w:val="ListParagraph"/>
        <w:numPr>
          <w:ilvl w:val="0"/>
          <w:numId w:val="1"/>
        </w:numPr>
        <w:rPr>
          <w:b/>
          <w:bCs/>
        </w:rPr>
      </w:pPr>
      <w:r w:rsidRPr="00973B6D">
        <w:rPr>
          <w:b/>
          <w:bCs/>
        </w:rPr>
        <w:t xml:space="preserve">Our practice / PCN has two ST2 </w:t>
      </w:r>
      <w:proofErr w:type="spellStart"/>
      <w:r w:rsidRPr="00973B6D">
        <w:rPr>
          <w:b/>
          <w:bCs/>
        </w:rPr>
        <w:t>DiT</w:t>
      </w:r>
      <w:proofErr w:type="spellEnd"/>
      <w:r w:rsidRPr="00973B6D">
        <w:rPr>
          <w:b/>
          <w:bCs/>
        </w:rPr>
        <w:t>, can we deliver joint tutorials for them?</w:t>
      </w:r>
    </w:p>
    <w:p w14:paraId="0F89B822" w14:textId="55AEFD89" w:rsidR="00973B6D" w:rsidRDefault="00973B6D" w:rsidP="00973B6D">
      <w:r>
        <w:t xml:space="preserve">Yes – so long as the structured educational provision meets the individual learning needs of the </w:t>
      </w:r>
      <w:proofErr w:type="spellStart"/>
      <w:r>
        <w:t>DiT</w:t>
      </w:r>
      <w:proofErr w:type="spellEnd"/>
      <w:r>
        <w:t>, then it is acceptable to offer joint educational sessions such as tutorials. This can be now and then, or regularly, and in</w:t>
      </w:r>
      <w:r w:rsidR="005D4E9A">
        <w:t>c</w:t>
      </w:r>
      <w:r>
        <w:t xml:space="preserve">lude other GP </w:t>
      </w:r>
      <w:proofErr w:type="spellStart"/>
      <w:r>
        <w:t>DiT</w:t>
      </w:r>
      <w:proofErr w:type="spellEnd"/>
      <w:r>
        <w:t xml:space="preserve"> or </w:t>
      </w:r>
      <w:r w:rsidR="005D4E9A">
        <w:t>allied health care professionals</w:t>
      </w:r>
      <w:r>
        <w:t xml:space="preserve"> so long as the educational needs of the </w:t>
      </w:r>
      <w:r w:rsidR="005D4E9A">
        <w:t>different</w:t>
      </w:r>
      <w:r>
        <w:t xml:space="preserve"> learners can be addressed. </w:t>
      </w:r>
    </w:p>
    <w:p w14:paraId="4AF7FE71" w14:textId="4F9B6C1F" w:rsidR="00973B6D" w:rsidRPr="00973B6D" w:rsidRDefault="00973B6D" w:rsidP="00973B6D">
      <w:r>
        <w:t xml:space="preserve">It would be beneficial for the </w:t>
      </w:r>
      <w:proofErr w:type="spellStart"/>
      <w:r>
        <w:t>DiT</w:t>
      </w:r>
      <w:proofErr w:type="spellEnd"/>
      <w:r>
        <w:t xml:space="preserve"> to still have access to</w:t>
      </w:r>
      <w:r w:rsidR="005D4E9A">
        <w:t xml:space="preserve"> regular</w:t>
      </w:r>
      <w:r>
        <w:t xml:space="preserve"> individual</w:t>
      </w:r>
      <w:r w:rsidR="005D4E9A">
        <w:t xml:space="preserve">, one to one, </w:t>
      </w:r>
      <w:r>
        <w:t>educational sessions with their name</w:t>
      </w:r>
      <w:r w:rsidR="005D4E9A">
        <w:t>d</w:t>
      </w:r>
      <w:r>
        <w:t xml:space="preserve"> supervisor</w:t>
      </w:r>
      <w:r w:rsidR="005D4E9A">
        <w:t xml:space="preserve">. This will help </w:t>
      </w:r>
      <w:r>
        <w:t>ensure that there is</w:t>
      </w:r>
      <w:r w:rsidR="005D4E9A">
        <w:t xml:space="preserve"> still scope to develop a close working relationship to ensure the </w:t>
      </w:r>
      <w:proofErr w:type="spellStart"/>
      <w:r w:rsidR="005D4E9A">
        <w:t>DiT</w:t>
      </w:r>
      <w:proofErr w:type="spellEnd"/>
      <w:r w:rsidR="005D4E9A">
        <w:t xml:space="preserve"> feels supported, valued and able to share concerns or issues if they were to arise.</w:t>
      </w:r>
    </w:p>
    <w:p w14:paraId="5E992432" w14:textId="53AE7A7E" w:rsidR="001103F0" w:rsidRDefault="001103F0" w:rsidP="00AB15BD">
      <w:pPr>
        <w:rPr>
          <w:b/>
          <w:bCs/>
          <w:i/>
          <w:iCs/>
        </w:rPr>
      </w:pPr>
      <w:r>
        <w:rPr>
          <w:b/>
          <w:bCs/>
          <w:i/>
          <w:iCs/>
        </w:rPr>
        <w:t>Integrated Training Posts</w:t>
      </w:r>
    </w:p>
    <w:p w14:paraId="38B32CB8" w14:textId="0E8ACF7E" w:rsidR="00973B6D" w:rsidRPr="00AB15BD" w:rsidRDefault="00973B6D" w:rsidP="00973B6D">
      <w:pPr>
        <w:pStyle w:val="ListParagraph"/>
        <w:numPr>
          <w:ilvl w:val="0"/>
          <w:numId w:val="1"/>
        </w:numPr>
        <w:rPr>
          <w:b/>
          <w:bCs/>
        </w:rPr>
      </w:pPr>
      <w:r w:rsidRPr="00AB15BD">
        <w:rPr>
          <w:b/>
          <w:bCs/>
        </w:rPr>
        <w:t>I have a</w:t>
      </w:r>
      <w:r>
        <w:rPr>
          <w:b/>
          <w:bCs/>
        </w:rPr>
        <w:t xml:space="preserve"> full time</w:t>
      </w:r>
      <w:r w:rsidRPr="00AB15BD">
        <w:rPr>
          <w:b/>
          <w:bCs/>
        </w:rPr>
        <w:t xml:space="preserve"> </w:t>
      </w:r>
      <w:proofErr w:type="spellStart"/>
      <w:r w:rsidRPr="00AB15BD">
        <w:rPr>
          <w:b/>
          <w:bCs/>
        </w:rPr>
        <w:t>DiT</w:t>
      </w:r>
      <w:proofErr w:type="spellEnd"/>
      <w:r>
        <w:rPr>
          <w:b/>
          <w:bCs/>
        </w:rPr>
        <w:t xml:space="preserve"> who is with me in the practice</w:t>
      </w:r>
      <w:r w:rsidRPr="00AB15BD">
        <w:rPr>
          <w:b/>
          <w:bCs/>
        </w:rPr>
        <w:t xml:space="preserve"> only half the week as they are working in the hospital for the other </w:t>
      </w:r>
      <w:r>
        <w:rPr>
          <w:b/>
          <w:bCs/>
        </w:rPr>
        <w:t>half (on an integrated training post)</w:t>
      </w:r>
      <w:r w:rsidRPr="00AB15BD">
        <w:rPr>
          <w:b/>
          <w:bCs/>
        </w:rPr>
        <w:t>. How much structured education time should I be providing?</w:t>
      </w:r>
    </w:p>
    <w:p w14:paraId="4CC772DF" w14:textId="77777777" w:rsidR="00973B6D" w:rsidRDefault="00973B6D" w:rsidP="00973B6D">
      <w:proofErr w:type="spellStart"/>
      <w:r>
        <w:t>DiTs</w:t>
      </w:r>
      <w:proofErr w:type="spellEnd"/>
      <w:r>
        <w:t xml:space="preserve"> doing Integrated Training Posts (ITP) are on a GP contract and so also get one session (four hours) of structured educational time per week. This is usually delivered in primary care by the GP host surgery.</w:t>
      </w:r>
    </w:p>
    <w:p w14:paraId="679E230A" w14:textId="188FC5D1" w:rsidR="00973B6D" w:rsidRDefault="00973B6D" w:rsidP="00AB15BD">
      <w:r>
        <w:t>If there is departmental teaching on a day they are working in the trust then they can (and should) attend, and the structured time in primary care reduced accordingly (</w:t>
      </w:r>
      <w:proofErr w:type="spellStart"/>
      <w:r>
        <w:t>eg</w:t>
      </w:r>
      <w:proofErr w:type="spellEnd"/>
      <w:r>
        <w:t xml:space="preserve"> departmental teaching for one hour each week would lead to a three hour structured education session in GP). </w:t>
      </w:r>
    </w:p>
    <w:p w14:paraId="5EA4B39F" w14:textId="6F8BCCA6" w:rsidR="005D4E9A" w:rsidRDefault="005D4E9A" w:rsidP="00AB15BD"/>
    <w:p w14:paraId="6137001A" w14:textId="77777777" w:rsidR="005D4E9A" w:rsidRPr="00973B6D" w:rsidRDefault="005D4E9A" w:rsidP="00AB15BD"/>
    <w:p w14:paraId="0846A86C" w14:textId="09AF2C1B" w:rsidR="00AB15BD" w:rsidRDefault="001103F0" w:rsidP="00973B6D">
      <w:pPr>
        <w:pStyle w:val="ListParagraph"/>
        <w:numPr>
          <w:ilvl w:val="0"/>
          <w:numId w:val="1"/>
        </w:numPr>
        <w:rPr>
          <w:b/>
          <w:bCs/>
        </w:rPr>
      </w:pPr>
      <w:r>
        <w:rPr>
          <w:b/>
          <w:bCs/>
        </w:rPr>
        <w:lastRenderedPageBreak/>
        <w:t xml:space="preserve">I don’t feel it is viable for our practice to deliver the volume of education required for ITP </w:t>
      </w:r>
      <w:proofErr w:type="spellStart"/>
      <w:r>
        <w:rPr>
          <w:b/>
          <w:bCs/>
        </w:rPr>
        <w:t>DiT</w:t>
      </w:r>
      <w:proofErr w:type="spellEnd"/>
      <w:r>
        <w:rPr>
          <w:b/>
          <w:bCs/>
        </w:rPr>
        <w:t xml:space="preserve"> given they are only in the practice for two days a week.</w:t>
      </w:r>
    </w:p>
    <w:p w14:paraId="41791101" w14:textId="00CB58B4" w:rsidR="001103F0" w:rsidRPr="001103F0" w:rsidRDefault="001103F0" w:rsidP="001103F0">
      <w:pPr>
        <w:rPr>
          <w:rFonts w:cstheme="minorHAnsi"/>
        </w:rPr>
      </w:pPr>
      <w:r>
        <w:t xml:space="preserve">ITP </w:t>
      </w:r>
      <w:proofErr w:type="spellStart"/>
      <w:r>
        <w:t>DiT</w:t>
      </w:r>
      <w:proofErr w:type="spellEnd"/>
      <w:r>
        <w:t xml:space="preserve"> attract a full </w:t>
      </w:r>
      <w:proofErr w:type="gramStart"/>
      <w:r>
        <w:t>trainers</w:t>
      </w:r>
      <w:proofErr w:type="gramEnd"/>
      <w:r>
        <w:t xml:space="preserve"> grant for the host GP practice, despite only being there for half of the week. This is to reflect </w:t>
      </w:r>
      <w:r w:rsidRPr="001103F0">
        <w:t xml:space="preserve">the fact that </w:t>
      </w:r>
      <w:r w:rsidR="00973B6D">
        <w:t>the GP surgery is</w:t>
      </w:r>
      <w:r w:rsidRPr="001103F0">
        <w:t xml:space="preserve"> considered the </w:t>
      </w:r>
      <w:r w:rsidR="00973B6D">
        <w:t>primary site of the placement</w:t>
      </w:r>
      <w:r w:rsidRPr="001103F0">
        <w:t xml:space="preserve">, ensuring that their </w:t>
      </w:r>
      <w:r w:rsidRPr="001103F0">
        <w:rPr>
          <w:rFonts w:cstheme="minorHAnsi"/>
        </w:rPr>
        <w:t>clinical experience during the post has a focus in primary care.</w:t>
      </w:r>
    </w:p>
    <w:p w14:paraId="158D3E81" w14:textId="5EA18391" w:rsidR="00973B6D" w:rsidRDefault="001103F0" w:rsidP="005D4E9A">
      <w:pPr>
        <w:pStyle w:val="paragraph"/>
        <w:spacing w:before="0" w:beforeAutospacing="0" w:after="0" w:afterAutospacing="0"/>
        <w:textAlignment w:val="baseline"/>
        <w:rPr>
          <w:rFonts w:asciiTheme="minorHAnsi" w:hAnsiTheme="minorHAnsi" w:cstheme="minorHAnsi"/>
          <w:sz w:val="22"/>
          <w:szCs w:val="22"/>
        </w:rPr>
      </w:pPr>
      <w:r w:rsidRPr="001103F0">
        <w:rPr>
          <w:rFonts w:asciiTheme="minorHAnsi" w:hAnsiTheme="minorHAnsi" w:cstheme="minorHAnsi"/>
          <w:sz w:val="22"/>
          <w:szCs w:val="22"/>
        </w:rPr>
        <w:t xml:space="preserve">To ensure </w:t>
      </w:r>
      <w:proofErr w:type="spellStart"/>
      <w:r w:rsidRPr="001103F0">
        <w:rPr>
          <w:rFonts w:asciiTheme="minorHAnsi" w:hAnsiTheme="minorHAnsi" w:cstheme="minorHAnsi"/>
          <w:sz w:val="22"/>
          <w:szCs w:val="22"/>
        </w:rPr>
        <w:t>DiT</w:t>
      </w:r>
      <w:proofErr w:type="spellEnd"/>
      <w:r w:rsidRPr="001103F0">
        <w:rPr>
          <w:rFonts w:asciiTheme="minorHAnsi" w:hAnsiTheme="minorHAnsi" w:cstheme="minorHAnsi"/>
          <w:sz w:val="22"/>
          <w:szCs w:val="22"/>
        </w:rPr>
        <w:t xml:space="preserve"> get enough clinical exposure in primary care, we ask that each full time (FTE) </w:t>
      </w:r>
      <w:proofErr w:type="spellStart"/>
      <w:r w:rsidRPr="001103F0">
        <w:rPr>
          <w:rFonts w:asciiTheme="minorHAnsi" w:hAnsiTheme="minorHAnsi" w:cstheme="minorHAnsi"/>
          <w:sz w:val="22"/>
          <w:szCs w:val="22"/>
        </w:rPr>
        <w:t>DiT</w:t>
      </w:r>
      <w:proofErr w:type="spellEnd"/>
      <w:r w:rsidRPr="001103F0">
        <w:rPr>
          <w:rFonts w:asciiTheme="minorHAnsi" w:hAnsiTheme="minorHAnsi" w:cstheme="minorHAnsi"/>
          <w:sz w:val="22"/>
          <w:szCs w:val="22"/>
        </w:rPr>
        <w:t xml:space="preserve"> working an ITP rota will need to attend their GP practice for an additional two days per month, in lieu of non-GP clinical work (</w:t>
      </w:r>
      <w:proofErr w:type="spellStart"/>
      <w:r w:rsidRPr="001103F0">
        <w:rPr>
          <w:rFonts w:asciiTheme="minorHAnsi" w:hAnsiTheme="minorHAnsi" w:cstheme="minorHAnsi"/>
          <w:sz w:val="22"/>
          <w:szCs w:val="22"/>
        </w:rPr>
        <w:t>ie</w:t>
      </w:r>
      <w:proofErr w:type="spellEnd"/>
      <w:r w:rsidRPr="001103F0">
        <w:rPr>
          <w:rFonts w:asciiTheme="minorHAnsi" w:hAnsiTheme="minorHAnsi" w:cstheme="minorHAnsi"/>
          <w:sz w:val="22"/>
          <w:szCs w:val="22"/>
        </w:rPr>
        <w:t xml:space="preserve"> not HDR or private study time). </w:t>
      </w:r>
    </w:p>
    <w:p w14:paraId="75412DC2" w14:textId="77777777" w:rsidR="005D4E9A" w:rsidRPr="005D4E9A" w:rsidRDefault="005D4E9A" w:rsidP="005D4E9A">
      <w:pPr>
        <w:pStyle w:val="paragraph"/>
        <w:spacing w:before="0" w:beforeAutospacing="0" w:after="0" w:afterAutospacing="0"/>
        <w:textAlignment w:val="baseline"/>
        <w:rPr>
          <w:sz w:val="22"/>
          <w:szCs w:val="22"/>
        </w:rPr>
      </w:pPr>
    </w:p>
    <w:p w14:paraId="0E5B4353" w14:textId="6684D292" w:rsidR="001103F0" w:rsidRDefault="001103F0" w:rsidP="001103F0">
      <w:pPr>
        <w:rPr>
          <w:b/>
          <w:bCs/>
          <w:i/>
          <w:iCs/>
        </w:rPr>
      </w:pPr>
      <w:r>
        <w:rPr>
          <w:b/>
          <w:bCs/>
          <w:i/>
          <w:iCs/>
        </w:rPr>
        <w:t>Clinical Supervisor Training</w:t>
      </w:r>
    </w:p>
    <w:p w14:paraId="108F1B0F" w14:textId="7C944CD0" w:rsidR="001103F0" w:rsidRDefault="001103F0" w:rsidP="00973B6D">
      <w:pPr>
        <w:pStyle w:val="ListParagraph"/>
        <w:numPr>
          <w:ilvl w:val="0"/>
          <w:numId w:val="1"/>
        </w:numPr>
        <w:rPr>
          <w:b/>
          <w:bCs/>
        </w:rPr>
      </w:pPr>
      <w:r>
        <w:rPr>
          <w:b/>
          <w:bCs/>
        </w:rPr>
        <w:t>I am a newly qualified GP – how soon can I become a trainer?</w:t>
      </w:r>
    </w:p>
    <w:p w14:paraId="6053D540" w14:textId="504074C5" w:rsidR="001103F0" w:rsidRDefault="001103F0" w:rsidP="001103F0">
      <w:r>
        <w:t>Guidance has recently changed to allow GPs to become Clinical Supervisors (CS) one year post qualification. They can then choose to do further training to become an education supervisor</w:t>
      </w:r>
      <w:r w:rsidR="00973B6D">
        <w:t xml:space="preserve"> (ES)</w:t>
      </w:r>
      <w:r>
        <w:t xml:space="preserve"> three years post qualification.</w:t>
      </w:r>
    </w:p>
    <w:p w14:paraId="4CE224B1" w14:textId="0E508B4B" w:rsidR="00FA421A" w:rsidRDefault="00FA421A" w:rsidP="001103F0">
      <w:pPr>
        <w:rPr>
          <w:b/>
          <w:bCs/>
          <w:i/>
          <w:iCs/>
        </w:rPr>
      </w:pPr>
      <w:r>
        <w:rPr>
          <w:b/>
          <w:bCs/>
          <w:i/>
          <w:iCs/>
        </w:rPr>
        <w:t>Recorded Consultation Assessment (RCA)</w:t>
      </w:r>
    </w:p>
    <w:p w14:paraId="42FC71C8" w14:textId="53CC7C83" w:rsidR="00FA421A" w:rsidRDefault="00FA421A" w:rsidP="00973B6D">
      <w:pPr>
        <w:pStyle w:val="ListParagraph"/>
        <w:numPr>
          <w:ilvl w:val="0"/>
          <w:numId w:val="1"/>
        </w:numPr>
        <w:rPr>
          <w:b/>
          <w:bCs/>
        </w:rPr>
      </w:pPr>
      <w:r>
        <w:rPr>
          <w:b/>
          <w:bCs/>
        </w:rPr>
        <w:t xml:space="preserve">In how much detail am I expected to review potential RCA cases my </w:t>
      </w:r>
      <w:proofErr w:type="spellStart"/>
      <w:r>
        <w:rPr>
          <w:b/>
          <w:bCs/>
        </w:rPr>
        <w:t>DiT</w:t>
      </w:r>
      <w:proofErr w:type="spellEnd"/>
      <w:r>
        <w:rPr>
          <w:b/>
          <w:bCs/>
        </w:rPr>
        <w:t xml:space="preserve"> plans to submit?</w:t>
      </w:r>
    </w:p>
    <w:p w14:paraId="1E10203E" w14:textId="5D8A279F" w:rsidR="00FA421A" w:rsidRDefault="00FA421A" w:rsidP="00FA421A">
      <w:pPr>
        <w:spacing w:before="100" w:beforeAutospacing="1" w:after="100" w:afterAutospacing="1"/>
      </w:pPr>
      <w:r w:rsidRPr="00FA421A">
        <w:rPr>
          <w:lang w:val="en-US" w:eastAsia="en-GB"/>
        </w:rPr>
        <w:t>It is mandatory for supervisors to view all recordings that are to be submitted to the RCA in order to confirm that it is a real patient (and by inference a real consultation), and that the Dr is correctly identified.</w:t>
      </w:r>
      <w:r w:rsidRPr="00FA421A">
        <w:rPr>
          <w:rFonts w:ascii="Times New Roman" w:hAnsi="Times New Roman" w:cs="Times New Roman"/>
          <w:sz w:val="14"/>
          <w:szCs w:val="14"/>
          <w:lang w:val="en-US" w:eastAsia="en-GB"/>
        </w:rPr>
        <w:t xml:space="preserve"> </w:t>
      </w:r>
      <w:r w:rsidRPr="00FA421A">
        <w:rPr>
          <w:lang w:val="en-US" w:eastAsia="en-GB"/>
        </w:rPr>
        <w:t>When viewing submitted recordings, you should not give an opinion as to whether it is a good or a bad consultation or to estimate what the mark might be.</w:t>
      </w:r>
    </w:p>
    <w:p w14:paraId="1A220A1C" w14:textId="77777777" w:rsidR="00FA421A" w:rsidRDefault="00FA421A" w:rsidP="00FA421A">
      <w:pPr>
        <w:spacing w:before="100" w:beforeAutospacing="1" w:after="100" w:afterAutospacing="1"/>
        <w:rPr>
          <w:lang w:val="en-US" w:eastAsia="en-GB"/>
        </w:rPr>
      </w:pPr>
      <w:r w:rsidRPr="00FA421A">
        <w:rPr>
          <w:lang w:val="en-US" w:eastAsia="en-GB"/>
        </w:rPr>
        <w:t xml:space="preserve">It is acceptable for supervisors to view recordings that a doctor is considering submitting. In these cases the supervisor should encourage the doctor to self-assess the consultation and may facilitate this process in order to help the doctor decide </w:t>
      </w:r>
      <w:proofErr w:type="spellStart"/>
      <w:r w:rsidRPr="00FA421A">
        <w:rPr>
          <w:lang w:val="en-US" w:eastAsia="en-GB"/>
        </w:rPr>
        <w:t>themself</w:t>
      </w:r>
      <w:proofErr w:type="spellEnd"/>
      <w:r w:rsidRPr="00FA421A">
        <w:rPr>
          <w:lang w:val="en-US" w:eastAsia="en-GB"/>
        </w:rPr>
        <w:t xml:space="preserve"> if they want to submit the recording. It can be helpful for the doctor to use a traffic light rating tool as support to do this.  (</w:t>
      </w:r>
      <w:proofErr w:type="gramStart"/>
      <w:r w:rsidRPr="00FA421A">
        <w:rPr>
          <w:lang w:val="en-US" w:eastAsia="en-GB"/>
        </w:rPr>
        <w:t>see</w:t>
      </w:r>
      <w:proofErr w:type="gramEnd"/>
      <w:r w:rsidRPr="00FA421A">
        <w:rPr>
          <w:lang w:val="en-US" w:eastAsia="en-GB"/>
        </w:rPr>
        <w:t xml:space="preserve"> below</w:t>
      </w:r>
      <w:r>
        <w:rPr>
          <w:lang w:val="en-US" w:eastAsia="en-GB"/>
        </w:rPr>
        <w:t xml:space="preserve">). </w:t>
      </w:r>
    </w:p>
    <w:p w14:paraId="30EA7ED7" w14:textId="129A42EA" w:rsidR="00FA421A" w:rsidRDefault="00FA421A" w:rsidP="00FA421A">
      <w:pPr>
        <w:spacing w:before="100" w:beforeAutospacing="1" w:after="100" w:afterAutospacing="1"/>
      </w:pPr>
      <w:r w:rsidRPr="00FA421A">
        <w:rPr>
          <w:lang w:val="en-US" w:eastAsia="en-GB"/>
        </w:rPr>
        <w:t>Supervisors should not do a formal COT assessment of consultations that doctors are considering to submit</w:t>
      </w:r>
      <w:r>
        <w:t xml:space="preserve">. </w:t>
      </w:r>
      <w:r w:rsidRPr="00FA421A">
        <w:rPr>
          <w:lang w:val="en-US" w:eastAsia="en-GB"/>
        </w:rPr>
        <w:t>Supervisors should not give any advice to doctors about which of their consultations they should submit.</w:t>
      </w:r>
    </w:p>
    <w:p w14:paraId="68382532" w14:textId="4CF7E7F3" w:rsidR="00FA421A" w:rsidRDefault="00FA421A" w:rsidP="00FA421A">
      <w:pPr>
        <w:spacing w:before="100" w:beforeAutospacing="1" w:after="100" w:afterAutospacing="1"/>
      </w:pPr>
      <w:r w:rsidRPr="00FA421A">
        <w:rPr>
          <w:lang w:val="en-US" w:eastAsia="en-GB"/>
        </w:rPr>
        <w:t>Doctors in training must not ask any other third party for advice about which consultations to submit</w:t>
      </w:r>
      <w:r>
        <w:rPr>
          <w:lang w:val="en-US" w:eastAsia="en-GB"/>
        </w:rPr>
        <w:t>.</w:t>
      </w:r>
    </w:p>
    <w:p w14:paraId="7634D1C7" w14:textId="76F6AC73" w:rsidR="00FA421A" w:rsidRDefault="00FA421A" w:rsidP="00FA421A">
      <w:pPr>
        <w:spacing w:before="100" w:beforeAutospacing="1" w:after="100" w:afterAutospacing="1"/>
        <w:rPr>
          <w:lang w:eastAsia="en-GB"/>
        </w:rPr>
      </w:pPr>
      <w:r w:rsidRPr="00FA421A">
        <w:rPr>
          <w:lang w:val="en-US" w:eastAsia="en-GB"/>
        </w:rPr>
        <w:t xml:space="preserve">For more information and the traffic light tool, see: </w:t>
      </w:r>
      <w:hyperlink r:id="rId9" w:history="1">
        <w:r w:rsidRPr="00FA421A">
          <w:rPr>
            <w:rStyle w:val="Hyperlink"/>
            <w:color w:val="0000FF"/>
            <w:lang w:val="en-US" w:eastAsia="en-GB"/>
          </w:rPr>
          <w:t>https://primarycare.severndeanery.nhs.uk/assets/Primary-Care/COVID-19/RCA-Glance-Guidance.pdf</w:t>
        </w:r>
      </w:hyperlink>
    </w:p>
    <w:p w14:paraId="7042B401" w14:textId="51F838B1" w:rsidR="00FA421A" w:rsidRDefault="00FA421A" w:rsidP="00FA421A">
      <w:pPr>
        <w:spacing w:before="100" w:beforeAutospacing="1" w:after="100" w:afterAutospacing="1"/>
        <w:rPr>
          <w:b/>
          <w:bCs/>
          <w:i/>
          <w:iCs/>
          <w:lang w:eastAsia="en-GB"/>
        </w:rPr>
      </w:pPr>
      <w:r>
        <w:rPr>
          <w:b/>
          <w:bCs/>
          <w:i/>
          <w:iCs/>
          <w:lang w:eastAsia="en-GB"/>
        </w:rPr>
        <w:t>Issues / Concerns</w:t>
      </w:r>
    </w:p>
    <w:p w14:paraId="3AA3ACFA" w14:textId="010CE1CC" w:rsidR="00FA421A" w:rsidRDefault="00FA421A" w:rsidP="00973B6D">
      <w:pPr>
        <w:pStyle w:val="ListParagraph"/>
        <w:numPr>
          <w:ilvl w:val="0"/>
          <w:numId w:val="1"/>
        </w:numPr>
        <w:spacing w:before="100" w:beforeAutospacing="1" w:after="100" w:afterAutospacing="1"/>
        <w:rPr>
          <w:b/>
          <w:bCs/>
        </w:rPr>
      </w:pPr>
      <w:r>
        <w:rPr>
          <w:b/>
          <w:bCs/>
        </w:rPr>
        <w:t xml:space="preserve">I am concerned about my </w:t>
      </w:r>
      <w:proofErr w:type="spellStart"/>
      <w:r>
        <w:rPr>
          <w:b/>
          <w:bCs/>
        </w:rPr>
        <w:t>DiT</w:t>
      </w:r>
      <w:proofErr w:type="spellEnd"/>
      <w:r>
        <w:rPr>
          <w:b/>
          <w:bCs/>
        </w:rPr>
        <w:t>, who should I speak to?</w:t>
      </w:r>
    </w:p>
    <w:p w14:paraId="663EED14" w14:textId="2F420FF6" w:rsidR="00FA421A" w:rsidRDefault="00FA421A" w:rsidP="00FA421A">
      <w:pPr>
        <w:spacing w:before="100" w:beforeAutospacing="1" w:after="100" w:afterAutospacing="1"/>
      </w:pPr>
      <w:r>
        <w:t xml:space="preserve">There are many reasons you may be concerned about your doctor in training – this could be health or pastoral, performance or knowledge or other concerns. If you are the </w:t>
      </w:r>
      <w:proofErr w:type="spellStart"/>
      <w:r>
        <w:t>DiTs</w:t>
      </w:r>
      <w:proofErr w:type="spellEnd"/>
      <w:r>
        <w:t xml:space="preserve"> clinical supervisor the first person you should contact is the education supervisor (you can find </w:t>
      </w:r>
      <w:proofErr w:type="gramStart"/>
      <w:r>
        <w:t>our who</w:t>
      </w:r>
      <w:proofErr w:type="gramEnd"/>
      <w:r>
        <w:t xml:space="preserve"> this is by asking </w:t>
      </w:r>
      <w:r>
        <w:lastRenderedPageBreak/>
        <w:t xml:space="preserve">the </w:t>
      </w:r>
      <w:proofErr w:type="spellStart"/>
      <w:r>
        <w:t>DiT</w:t>
      </w:r>
      <w:proofErr w:type="spellEnd"/>
      <w:r>
        <w:t xml:space="preserve"> or looking on their </w:t>
      </w:r>
      <w:proofErr w:type="spellStart"/>
      <w:r>
        <w:t>eportfolio</w:t>
      </w:r>
      <w:proofErr w:type="spellEnd"/>
      <w:r>
        <w:t>). If you are reaching out to the ES</w:t>
      </w:r>
      <w:r w:rsidR="005D4E9A">
        <w:t xml:space="preserve"> (or anyone else)</w:t>
      </w:r>
      <w:r>
        <w:t xml:space="preserve">, we would encourage you to tell the </w:t>
      </w:r>
      <w:proofErr w:type="spellStart"/>
      <w:r>
        <w:t>DiT</w:t>
      </w:r>
      <w:proofErr w:type="spellEnd"/>
      <w:r>
        <w:t xml:space="preserve">, and explain your concerns directly to them as well. </w:t>
      </w:r>
    </w:p>
    <w:p w14:paraId="67F17F71" w14:textId="35E1FC02" w:rsidR="00FA421A" w:rsidRDefault="00FA421A" w:rsidP="00FA421A">
      <w:pPr>
        <w:spacing w:before="100" w:beforeAutospacing="1" w:after="100" w:afterAutospacing="1"/>
      </w:pPr>
      <w:r>
        <w:t xml:space="preserve">The other place you can get support is from your trainer group, and each of these has a link training programme director (TPD) for advice if required. </w:t>
      </w:r>
    </w:p>
    <w:p w14:paraId="22BE6470" w14:textId="146B17A1" w:rsidR="00FA421A" w:rsidRDefault="00FA421A" w:rsidP="00FA421A">
      <w:pPr>
        <w:spacing w:before="100" w:beforeAutospacing="1" w:after="100" w:afterAutospacing="1"/>
      </w:pPr>
      <w:r>
        <w:t xml:space="preserve">If you are the ES, or feel you need more support then each </w:t>
      </w:r>
      <w:proofErr w:type="spellStart"/>
      <w:r>
        <w:t>DiT</w:t>
      </w:r>
      <w:proofErr w:type="spellEnd"/>
      <w:r>
        <w:t xml:space="preserve"> also has a lead Training Programme Director. The </w:t>
      </w:r>
      <w:proofErr w:type="spellStart"/>
      <w:r>
        <w:t>DiT</w:t>
      </w:r>
      <w:proofErr w:type="spellEnd"/>
      <w:r>
        <w:t xml:space="preserve"> will know who theirs is, or you can ask Paula Cain (programme manager). The TPD will then be able to </w:t>
      </w:r>
      <w:proofErr w:type="gramStart"/>
      <w:r>
        <w:t>advise</w:t>
      </w:r>
      <w:proofErr w:type="gramEnd"/>
      <w:r>
        <w:t xml:space="preserve"> on the next steps for the specific concern you have. </w:t>
      </w:r>
    </w:p>
    <w:p w14:paraId="6B7624FF" w14:textId="105AA003" w:rsidR="005D4E9A" w:rsidRDefault="005D4E9A" w:rsidP="00FA421A">
      <w:pPr>
        <w:spacing w:before="100" w:beforeAutospacing="1" w:after="100" w:afterAutospacing="1"/>
      </w:pPr>
      <w:r>
        <w:t xml:space="preserve">If you are reaching out to an ES / TPD then we would encourage you to document the concerns you have in the </w:t>
      </w:r>
      <w:proofErr w:type="spellStart"/>
      <w:r>
        <w:t>DiT</w:t>
      </w:r>
      <w:proofErr w:type="spellEnd"/>
      <w:r>
        <w:t xml:space="preserve"> </w:t>
      </w:r>
      <w:proofErr w:type="spellStart"/>
      <w:r>
        <w:t>eportfolio</w:t>
      </w:r>
      <w:proofErr w:type="spellEnd"/>
      <w:r>
        <w:t xml:space="preserve">. This can be as a comment if about a specific case, or as an educators notes if not. This is a supportive process and documentation is critical to ensure that the school of primary care can promptly offer additional support for the </w:t>
      </w:r>
      <w:proofErr w:type="spellStart"/>
      <w:r>
        <w:t>DiT</w:t>
      </w:r>
      <w:proofErr w:type="spellEnd"/>
      <w:r>
        <w:t xml:space="preserve"> to give them the best chance of successful progression through their training. </w:t>
      </w:r>
    </w:p>
    <w:p w14:paraId="08A6FD47" w14:textId="23407413" w:rsidR="00FA421A" w:rsidRDefault="00FA421A" w:rsidP="00FA421A">
      <w:pPr>
        <w:spacing w:before="100" w:beforeAutospacing="1" w:after="100" w:afterAutospacing="1"/>
        <w:rPr>
          <w:b/>
          <w:bCs/>
          <w:i/>
          <w:iCs/>
        </w:rPr>
      </w:pPr>
      <w:r w:rsidRPr="00FA421A">
        <w:rPr>
          <w:b/>
          <w:bCs/>
          <w:i/>
          <w:iCs/>
        </w:rPr>
        <w:t xml:space="preserve">Approval / </w:t>
      </w:r>
      <w:proofErr w:type="spellStart"/>
      <w:r w:rsidRPr="00FA421A">
        <w:rPr>
          <w:b/>
          <w:bCs/>
          <w:i/>
          <w:iCs/>
        </w:rPr>
        <w:t>Reapproval</w:t>
      </w:r>
      <w:proofErr w:type="spellEnd"/>
    </w:p>
    <w:p w14:paraId="7AB1CDBF" w14:textId="79664E9D" w:rsidR="00FA421A" w:rsidRDefault="00FA421A" w:rsidP="00973B6D">
      <w:pPr>
        <w:pStyle w:val="ListParagraph"/>
        <w:numPr>
          <w:ilvl w:val="0"/>
          <w:numId w:val="1"/>
        </w:numPr>
        <w:spacing w:before="100" w:beforeAutospacing="1" w:after="100" w:afterAutospacing="1"/>
        <w:rPr>
          <w:b/>
          <w:bCs/>
        </w:rPr>
      </w:pPr>
      <w:r>
        <w:rPr>
          <w:b/>
          <w:bCs/>
        </w:rPr>
        <w:t xml:space="preserve">Our practice is due </w:t>
      </w:r>
      <w:proofErr w:type="spellStart"/>
      <w:r>
        <w:rPr>
          <w:b/>
          <w:bCs/>
        </w:rPr>
        <w:t>reapproval</w:t>
      </w:r>
      <w:proofErr w:type="spellEnd"/>
      <w:r>
        <w:rPr>
          <w:b/>
          <w:bCs/>
        </w:rPr>
        <w:t xml:space="preserve"> in the coming months but we don’t yet have a date in the diary for this, when will it happen?</w:t>
      </w:r>
    </w:p>
    <w:p w14:paraId="2C369C42" w14:textId="77777777" w:rsidR="005D4E9A" w:rsidRDefault="00FA421A" w:rsidP="00FA421A">
      <w:pPr>
        <w:spacing w:before="100" w:beforeAutospacing="1" w:after="100" w:afterAutospacing="1"/>
      </w:pPr>
      <w:r>
        <w:t>There has been a national directive to change the way we approve training practices. This process will go live from 1</w:t>
      </w:r>
      <w:r w:rsidRPr="00FA421A">
        <w:rPr>
          <w:vertAlign w:val="superscript"/>
        </w:rPr>
        <w:t>st</w:t>
      </w:r>
      <w:r>
        <w:t xml:space="preserve"> December 2022 in Bath. As a result </w:t>
      </w:r>
      <w:r w:rsidR="00973B6D">
        <w:t xml:space="preserve">the ‘old style’ practice visits carried out by the Bath Educational Team (TPDs / APD) will no longer occur. </w:t>
      </w:r>
    </w:p>
    <w:p w14:paraId="64E2DC90" w14:textId="0EDE947C" w:rsidR="00FA421A" w:rsidRDefault="00973B6D" w:rsidP="00FA421A">
      <w:pPr>
        <w:spacing w:before="100" w:beforeAutospacing="1" w:after="100" w:afterAutospacing="1"/>
      </w:pPr>
      <w:r>
        <w:t xml:space="preserve">The new system will be led by the training hub and will involve learning organisation approval. Learning organisations are grouped within the PCN and will be approved as suitable to host learners from </w:t>
      </w:r>
      <w:r w:rsidR="005D4E9A">
        <w:t xml:space="preserve">all </w:t>
      </w:r>
      <w:r>
        <w:t xml:space="preserve">allied health care professions to include GP doctors in training and medical students. Those sites due (re)approval will be prioritised to be visited first, but there will be a delay as the new system gets embedded. </w:t>
      </w:r>
    </w:p>
    <w:p w14:paraId="3B0BECEB" w14:textId="1EC28C59" w:rsidR="00973B6D" w:rsidRDefault="00973B6D" w:rsidP="00973B6D">
      <w:pPr>
        <w:pStyle w:val="ListParagraph"/>
        <w:numPr>
          <w:ilvl w:val="0"/>
          <w:numId w:val="1"/>
        </w:numPr>
        <w:spacing w:before="100" w:beforeAutospacing="1" w:after="100" w:afterAutospacing="1"/>
        <w:rPr>
          <w:b/>
          <w:bCs/>
        </w:rPr>
      </w:pPr>
      <w:r>
        <w:rPr>
          <w:b/>
          <w:bCs/>
        </w:rPr>
        <w:t xml:space="preserve">I am due my education supervisor </w:t>
      </w:r>
      <w:proofErr w:type="spellStart"/>
      <w:r>
        <w:rPr>
          <w:b/>
          <w:bCs/>
        </w:rPr>
        <w:t>reapproval</w:t>
      </w:r>
      <w:proofErr w:type="spellEnd"/>
      <w:r>
        <w:rPr>
          <w:b/>
          <w:bCs/>
        </w:rPr>
        <w:t xml:space="preserve"> visit but don’t yet have a date for it.</w:t>
      </w:r>
    </w:p>
    <w:p w14:paraId="2A0C0AE5" w14:textId="50C0FDFA" w:rsidR="00973B6D" w:rsidRDefault="00973B6D" w:rsidP="00973B6D">
      <w:pPr>
        <w:spacing w:before="100" w:beforeAutospacing="1" w:after="100" w:afterAutospacing="1"/>
      </w:pPr>
      <w:r>
        <w:t xml:space="preserve">The process for supervisor </w:t>
      </w:r>
      <w:proofErr w:type="spellStart"/>
      <w:r>
        <w:t>reapproval</w:t>
      </w:r>
      <w:proofErr w:type="spellEnd"/>
      <w:r>
        <w:t xml:space="preserve"> is also changing, as of 1</w:t>
      </w:r>
      <w:r w:rsidRPr="00973B6D">
        <w:rPr>
          <w:vertAlign w:val="superscript"/>
        </w:rPr>
        <w:t>st</w:t>
      </w:r>
      <w:r>
        <w:t xml:space="preserve"> December 2022. The exact process for this will be shared once we have clarity, but will focus more on peer review and demonstration of involvement in educationally relevant activities each year to include, but not be limited to, attendance at </w:t>
      </w:r>
      <w:proofErr w:type="gramStart"/>
      <w:r>
        <w:t>trainers</w:t>
      </w:r>
      <w:proofErr w:type="gramEnd"/>
      <w:r>
        <w:t xml:space="preserve"> conferences, engagement with trainers group and taking part in peer </w:t>
      </w:r>
      <w:proofErr w:type="spellStart"/>
      <w:r>
        <w:t>reapproval</w:t>
      </w:r>
      <w:proofErr w:type="spellEnd"/>
      <w:r>
        <w:t xml:space="preserve"> processes. </w:t>
      </w:r>
    </w:p>
    <w:p w14:paraId="16DC42BA" w14:textId="43BCFD5C" w:rsidR="00973B6D" w:rsidRDefault="00973B6D" w:rsidP="00973B6D">
      <w:pPr>
        <w:pStyle w:val="ListParagraph"/>
        <w:numPr>
          <w:ilvl w:val="0"/>
          <w:numId w:val="1"/>
        </w:numPr>
        <w:spacing w:before="100" w:beforeAutospacing="1" w:after="100" w:afterAutospacing="1"/>
        <w:rPr>
          <w:b/>
          <w:bCs/>
        </w:rPr>
      </w:pPr>
      <w:r>
        <w:rPr>
          <w:b/>
          <w:bCs/>
        </w:rPr>
        <w:t>I have attended the Prospective Educational Supervisors Course, who will approve me as an education supervisor?</w:t>
      </w:r>
    </w:p>
    <w:p w14:paraId="44507808" w14:textId="6FBC40FF" w:rsidR="00973B6D" w:rsidRDefault="00973B6D" w:rsidP="00973B6D">
      <w:pPr>
        <w:spacing w:before="100" w:beforeAutospacing="1" w:after="100" w:afterAutospacing="1"/>
      </w:pPr>
      <w:r>
        <w:t xml:space="preserve">The process for initial approval as an education or clinical supervisor is largely unchanged. This will still be done by the Bath Educational team and the documentation will remain comparable, if not the same. The visits will no longer however be coordinated with site </w:t>
      </w:r>
      <w:proofErr w:type="spellStart"/>
      <w:r>
        <w:t>reapproval</w:t>
      </w:r>
      <w:proofErr w:type="spellEnd"/>
      <w:r>
        <w:t xml:space="preserve"> (see above) so it is likely that these visits will be a combination of virtual and face to face, depending on demands and schedules of the education team. </w:t>
      </w:r>
    </w:p>
    <w:p w14:paraId="241658DF" w14:textId="085C1B96" w:rsidR="00916B99" w:rsidRDefault="00916B99" w:rsidP="00973B6D">
      <w:pPr>
        <w:spacing w:before="100" w:beforeAutospacing="1" w:after="100" w:afterAutospacing="1"/>
      </w:pPr>
    </w:p>
    <w:p w14:paraId="509B024A" w14:textId="13E824D7" w:rsidR="00916B99" w:rsidRDefault="00916B99" w:rsidP="00973B6D">
      <w:pPr>
        <w:spacing w:before="100" w:beforeAutospacing="1" w:after="100" w:afterAutospacing="1"/>
        <w:rPr>
          <w:b/>
          <w:bCs/>
          <w:i/>
          <w:iCs/>
        </w:rPr>
      </w:pPr>
      <w:r>
        <w:rPr>
          <w:b/>
          <w:bCs/>
          <w:i/>
          <w:iCs/>
        </w:rPr>
        <w:t>Educational Supervision</w:t>
      </w:r>
    </w:p>
    <w:p w14:paraId="4BDA17EF" w14:textId="49741C05" w:rsidR="00916B99" w:rsidRDefault="00916B99" w:rsidP="00916B99">
      <w:pPr>
        <w:pStyle w:val="ListParagraph"/>
        <w:numPr>
          <w:ilvl w:val="0"/>
          <w:numId w:val="1"/>
        </w:numPr>
        <w:spacing w:before="100" w:beforeAutospacing="1" w:after="100" w:afterAutospacing="1"/>
        <w:rPr>
          <w:b/>
          <w:bCs/>
        </w:rPr>
      </w:pPr>
      <w:r>
        <w:rPr>
          <w:b/>
          <w:bCs/>
        </w:rPr>
        <w:t xml:space="preserve">Are there any forms / documents I need to complete when I first meet my </w:t>
      </w:r>
      <w:proofErr w:type="spellStart"/>
      <w:r>
        <w:rPr>
          <w:b/>
          <w:bCs/>
        </w:rPr>
        <w:t>DiT</w:t>
      </w:r>
      <w:proofErr w:type="spellEnd"/>
      <w:r>
        <w:rPr>
          <w:b/>
          <w:bCs/>
        </w:rPr>
        <w:t xml:space="preserve"> as their educational supervisor (</w:t>
      </w:r>
      <w:proofErr w:type="spellStart"/>
      <w:r>
        <w:rPr>
          <w:b/>
          <w:bCs/>
        </w:rPr>
        <w:t>ie</w:t>
      </w:r>
      <w:proofErr w:type="spellEnd"/>
      <w:r>
        <w:rPr>
          <w:b/>
          <w:bCs/>
        </w:rPr>
        <w:t xml:space="preserve"> they are ST1, and will be joining me in ST3)?</w:t>
      </w:r>
    </w:p>
    <w:p w14:paraId="0663C715" w14:textId="771D4944" w:rsidR="00916B99" w:rsidRDefault="00916B99" w:rsidP="00916B99">
      <w:pPr>
        <w:spacing w:before="100" w:beforeAutospacing="1" w:after="100" w:afterAutospacing="1"/>
      </w:pPr>
      <w:r>
        <w:t xml:space="preserve">There is no specific form for the initial meeting with your </w:t>
      </w:r>
      <w:proofErr w:type="spellStart"/>
      <w:r>
        <w:t>DiT</w:t>
      </w:r>
      <w:proofErr w:type="spellEnd"/>
      <w:r>
        <w:t xml:space="preserve">. We would however encourage documentation of this meeting in one of two ways. The </w:t>
      </w:r>
      <w:proofErr w:type="spellStart"/>
      <w:r>
        <w:t>DiT</w:t>
      </w:r>
      <w:proofErr w:type="spellEnd"/>
      <w:r>
        <w:t xml:space="preserve"> can write a reflective entry, or you can write an educators note. During that meeting we would encourage you to find out about the </w:t>
      </w:r>
      <w:proofErr w:type="spellStart"/>
      <w:r>
        <w:t>DiT</w:t>
      </w:r>
      <w:proofErr w:type="spellEnd"/>
      <w:r>
        <w:t xml:space="preserve"> and a good tool to help with this is the Personalised Learning and Development Plan for Doctors in Training (PLDP </w:t>
      </w:r>
      <w:proofErr w:type="spellStart"/>
      <w:r>
        <w:t>DiT</w:t>
      </w:r>
      <w:proofErr w:type="spellEnd"/>
      <w:r>
        <w:t xml:space="preserve">) - </w:t>
      </w:r>
      <w:hyperlink r:id="rId10" w:history="1">
        <w:r>
          <w:rPr>
            <w:rStyle w:val="Hyperlink"/>
          </w:rPr>
          <w:t>PLDP</w:t>
        </w:r>
      </w:hyperlink>
      <w:r>
        <w:t xml:space="preserve"> which they should complete and bring with them to the meeting. Further information can be found here - </w:t>
      </w:r>
      <w:hyperlink r:id="rId11" w:history="1">
        <w:r>
          <w:rPr>
            <w:rStyle w:val="Hyperlink"/>
          </w:rPr>
          <w:t>PLDP FAQ</w:t>
        </w:r>
      </w:hyperlink>
      <w:r>
        <w:t xml:space="preserve"> </w:t>
      </w:r>
    </w:p>
    <w:p w14:paraId="73A3C0D1" w14:textId="06FBB7B4" w:rsidR="00916B99" w:rsidRDefault="00916B99" w:rsidP="00916B99">
      <w:pPr>
        <w:pStyle w:val="ListParagraph"/>
        <w:numPr>
          <w:ilvl w:val="0"/>
          <w:numId w:val="1"/>
        </w:numPr>
        <w:spacing w:before="100" w:beforeAutospacing="1" w:after="100" w:afterAutospacing="1"/>
        <w:rPr>
          <w:b/>
          <w:bCs/>
        </w:rPr>
      </w:pPr>
      <w:r>
        <w:rPr>
          <w:b/>
          <w:bCs/>
        </w:rPr>
        <w:t xml:space="preserve">My </w:t>
      </w:r>
      <w:proofErr w:type="spellStart"/>
      <w:r>
        <w:rPr>
          <w:b/>
          <w:bCs/>
        </w:rPr>
        <w:t>DiT</w:t>
      </w:r>
      <w:proofErr w:type="spellEnd"/>
      <w:r>
        <w:rPr>
          <w:b/>
          <w:bCs/>
        </w:rPr>
        <w:t xml:space="preserve"> wants to apply for study leave, do I need to be involved as their ES?</w:t>
      </w:r>
    </w:p>
    <w:p w14:paraId="1D11AFEE" w14:textId="77777777" w:rsidR="00916B99" w:rsidRDefault="00916B99" w:rsidP="00916B99">
      <w:pPr>
        <w:spacing w:before="100" w:beforeAutospacing="1" w:after="100" w:afterAutospacing="1"/>
      </w:pPr>
      <w:r>
        <w:t xml:space="preserve">The study leave process has been reviewed in 2021. There are now three categories of study leave and the initial discussion about whether a course meets the learning needs of the </w:t>
      </w:r>
      <w:proofErr w:type="spellStart"/>
      <w:r>
        <w:t>DiT</w:t>
      </w:r>
      <w:proofErr w:type="spellEnd"/>
      <w:r>
        <w:t xml:space="preserve"> and is suitable to apply for or not is with the Educational Supervisor. </w:t>
      </w:r>
    </w:p>
    <w:p w14:paraId="01C31F1B" w14:textId="035AA113" w:rsidR="00916B99" w:rsidRDefault="00916B99" w:rsidP="00916B99">
      <w:pPr>
        <w:spacing w:before="100" w:beforeAutospacing="1" w:after="100" w:afterAutospacing="1"/>
      </w:pPr>
      <w:r>
        <w:t xml:space="preserve">The topic needs to be included in the </w:t>
      </w:r>
      <w:proofErr w:type="spellStart"/>
      <w:r>
        <w:t>DiT</w:t>
      </w:r>
      <w:proofErr w:type="spellEnd"/>
      <w:r>
        <w:t xml:space="preserve"> PDP as well as meeting the School of Primary Care criteria - </w:t>
      </w:r>
      <w:hyperlink r:id="rId12" w:history="1">
        <w:r>
          <w:rPr>
            <w:rStyle w:val="Hyperlink"/>
          </w:rPr>
          <w:t xml:space="preserve">Study Leave for </w:t>
        </w:r>
        <w:proofErr w:type="spellStart"/>
        <w:r>
          <w:rPr>
            <w:rStyle w:val="Hyperlink"/>
          </w:rPr>
          <w:t>DiT</w:t>
        </w:r>
        <w:proofErr w:type="spellEnd"/>
        <w:r>
          <w:rPr>
            <w:rStyle w:val="Hyperlink"/>
          </w:rPr>
          <w:t xml:space="preserve"> - Primary Care</w:t>
        </w:r>
      </w:hyperlink>
      <w:r>
        <w:t xml:space="preserve">. If there is uncertainty about the category, or you as an ES are unsure if there are comparable local courses available then the </w:t>
      </w:r>
      <w:proofErr w:type="spellStart"/>
      <w:r>
        <w:t>DiT</w:t>
      </w:r>
      <w:proofErr w:type="spellEnd"/>
      <w:r>
        <w:t xml:space="preserve"> should approach their lead TPD for further discussion and guidance.  </w:t>
      </w:r>
    </w:p>
    <w:p w14:paraId="075AC133" w14:textId="77777777" w:rsidR="00916B99" w:rsidRDefault="00916B99" w:rsidP="00973B6D">
      <w:pPr>
        <w:spacing w:before="100" w:beforeAutospacing="1" w:after="100" w:afterAutospacing="1"/>
      </w:pPr>
      <w:r>
        <w:t xml:space="preserve">Once the ES agrees the application is suitable, the </w:t>
      </w:r>
      <w:proofErr w:type="spellStart"/>
      <w:r>
        <w:t>DiT</w:t>
      </w:r>
      <w:proofErr w:type="spellEnd"/>
      <w:r>
        <w:t xml:space="preserve"> needs to seek agreement from their rota coordinator and clinical supervisor if ST1 or ST2 before submission of an application to their lead TPD and patch manager for submission for school approval. </w:t>
      </w:r>
    </w:p>
    <w:p w14:paraId="2F02C62E" w14:textId="5CF17B06" w:rsidR="00916B99" w:rsidRDefault="00916B99" w:rsidP="00916B99">
      <w:pPr>
        <w:pStyle w:val="ListParagraph"/>
        <w:numPr>
          <w:ilvl w:val="0"/>
          <w:numId w:val="1"/>
        </w:numPr>
        <w:spacing w:before="100" w:beforeAutospacing="1" w:after="100" w:afterAutospacing="1"/>
        <w:rPr>
          <w:b/>
          <w:bCs/>
        </w:rPr>
      </w:pPr>
      <w:r w:rsidRPr="00916B99">
        <w:rPr>
          <w:b/>
          <w:bCs/>
        </w:rPr>
        <w:t xml:space="preserve">I can’t see anywhere to record that my </w:t>
      </w:r>
      <w:proofErr w:type="spellStart"/>
      <w:r w:rsidRPr="00916B99">
        <w:rPr>
          <w:b/>
          <w:bCs/>
        </w:rPr>
        <w:t>DiT</w:t>
      </w:r>
      <w:proofErr w:type="spellEnd"/>
      <w:r w:rsidRPr="00916B99">
        <w:rPr>
          <w:b/>
          <w:bCs/>
        </w:rPr>
        <w:t xml:space="preserve"> has completed out of hours GP work in their training, how do I do this?</w:t>
      </w:r>
    </w:p>
    <w:p w14:paraId="3E5EFBB1" w14:textId="435FECE6" w:rsidR="00916B99" w:rsidRPr="00916B99" w:rsidRDefault="00916B99" w:rsidP="00916B99">
      <w:pPr>
        <w:spacing w:before="100" w:beforeAutospacing="1" w:after="100" w:afterAutospacing="1"/>
      </w:pPr>
      <w:r>
        <w:t xml:space="preserve">In 2019 Out of Hours (OOH) GP training was changed, and rebadged Urgent and Unscheduled Care (UUSC). Like all other capability areas, this is now signed off based on demonstration of competencies, and not time spent in OOH setting. Even if they don’t work in the OOH setting, it is up to the ES to assess whether or not the </w:t>
      </w:r>
      <w:proofErr w:type="spellStart"/>
      <w:r>
        <w:t>DiT</w:t>
      </w:r>
      <w:proofErr w:type="spellEnd"/>
      <w:r>
        <w:t xml:space="preserve"> has demonstrated the UUSC competency, as it is for all other areas. Full guidance, and clarity on how to document and assess this as the ES, can be found here </w:t>
      </w:r>
      <w:proofErr w:type="gramStart"/>
      <w:r>
        <w:t xml:space="preserve">–  </w:t>
      </w:r>
      <w:proofErr w:type="gramEnd"/>
      <w:hyperlink r:id="rId13" w:history="1">
        <w:r>
          <w:rPr>
            <w:rStyle w:val="Hyperlink"/>
          </w:rPr>
          <w:t>UUSC - Severn Primary Care</w:t>
        </w:r>
      </w:hyperlink>
    </w:p>
    <w:p w14:paraId="08116CE3" w14:textId="3FB264BE" w:rsidR="005D4E9A" w:rsidRPr="005D4E9A" w:rsidRDefault="005D4E9A" w:rsidP="00973B6D">
      <w:pPr>
        <w:spacing w:before="100" w:beforeAutospacing="1" w:after="100" w:afterAutospacing="1"/>
        <w:rPr>
          <w:i/>
          <w:iCs/>
        </w:rPr>
      </w:pPr>
      <w:r w:rsidRPr="005D4E9A">
        <w:rPr>
          <w:i/>
          <w:iCs/>
        </w:rPr>
        <w:t>Ali Hutchings, Bath APD</w:t>
      </w:r>
    </w:p>
    <w:p w14:paraId="5C8FF820" w14:textId="26B27387" w:rsidR="005D4E9A" w:rsidRPr="005D4E9A" w:rsidRDefault="005D4E9A" w:rsidP="00973B6D">
      <w:pPr>
        <w:spacing w:before="100" w:beforeAutospacing="1" w:after="100" w:afterAutospacing="1"/>
        <w:rPr>
          <w:i/>
          <w:iCs/>
        </w:rPr>
      </w:pPr>
      <w:r w:rsidRPr="005D4E9A">
        <w:rPr>
          <w:i/>
          <w:iCs/>
        </w:rPr>
        <w:t>Nov 2022 v1.</w:t>
      </w:r>
      <w:r w:rsidR="009E6931">
        <w:rPr>
          <w:i/>
          <w:iCs/>
        </w:rPr>
        <w:t>2</w:t>
      </w:r>
    </w:p>
    <w:p w14:paraId="6495C441" w14:textId="77777777" w:rsidR="00FA421A" w:rsidRPr="00FA421A" w:rsidRDefault="00FA421A" w:rsidP="00FA421A"/>
    <w:p w14:paraId="6E5B80BE" w14:textId="77777777" w:rsidR="001103F0" w:rsidRPr="001103F0" w:rsidRDefault="001103F0" w:rsidP="001103F0"/>
    <w:sectPr w:rsidR="001103F0" w:rsidRPr="001103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E31F21"/>
    <w:multiLevelType w:val="hybridMultilevel"/>
    <w:tmpl w:val="A5F2E5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4A6E6C"/>
    <w:multiLevelType w:val="hybridMultilevel"/>
    <w:tmpl w:val="A5F2E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5BD"/>
    <w:rsid w:val="000223DA"/>
    <w:rsid w:val="001103F0"/>
    <w:rsid w:val="005D4E9A"/>
    <w:rsid w:val="00916B99"/>
    <w:rsid w:val="00973B6D"/>
    <w:rsid w:val="009E6931"/>
    <w:rsid w:val="00AB15BD"/>
    <w:rsid w:val="00EB4429"/>
    <w:rsid w:val="00FA4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FD6BB"/>
  <w15:chartTrackingRefBased/>
  <w15:docId w15:val="{34D3732F-6A1C-466A-8BA3-F05A200C6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5BD"/>
    <w:pPr>
      <w:ind w:left="720"/>
      <w:contextualSpacing/>
    </w:pPr>
  </w:style>
  <w:style w:type="character" w:styleId="Hyperlink">
    <w:name w:val="Hyperlink"/>
    <w:basedOn w:val="DefaultParagraphFont"/>
    <w:uiPriority w:val="99"/>
    <w:unhideWhenUsed/>
    <w:rsid w:val="00AB15BD"/>
    <w:rPr>
      <w:color w:val="0563C1" w:themeColor="hyperlink"/>
      <w:u w:val="single"/>
    </w:rPr>
  </w:style>
  <w:style w:type="character" w:customStyle="1" w:styleId="UnresolvedMention">
    <w:name w:val="Unresolved Mention"/>
    <w:basedOn w:val="DefaultParagraphFont"/>
    <w:uiPriority w:val="99"/>
    <w:semiHidden/>
    <w:unhideWhenUsed/>
    <w:rsid w:val="00AB15BD"/>
    <w:rPr>
      <w:color w:val="605E5C"/>
      <w:shd w:val="clear" w:color="auto" w:fill="E1DFDD"/>
    </w:rPr>
  </w:style>
  <w:style w:type="paragraph" w:customStyle="1" w:styleId="paragraph">
    <w:name w:val="paragraph"/>
    <w:basedOn w:val="Normal"/>
    <w:rsid w:val="001103F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1103F0"/>
  </w:style>
  <w:style w:type="character" w:customStyle="1" w:styleId="eop">
    <w:name w:val="eop"/>
    <w:basedOn w:val="DefaultParagraphFont"/>
    <w:rsid w:val="00110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449873">
      <w:bodyDiv w:val="1"/>
      <w:marLeft w:val="0"/>
      <w:marRight w:val="0"/>
      <w:marTop w:val="0"/>
      <w:marBottom w:val="0"/>
      <w:divBdr>
        <w:top w:val="none" w:sz="0" w:space="0" w:color="auto"/>
        <w:left w:val="none" w:sz="0" w:space="0" w:color="auto"/>
        <w:bottom w:val="none" w:sz="0" w:space="0" w:color="auto"/>
        <w:right w:val="none" w:sz="0" w:space="0" w:color="auto"/>
      </w:divBdr>
    </w:div>
    <w:div w:id="132674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marycare.severndeanery.nhs.uk/training/trainees/the-working-week-and-the-new-junior-doctor-contract-njdc/" TargetMode="External"/><Relationship Id="rId13" Type="http://schemas.openxmlformats.org/officeDocument/2006/relationships/hyperlink" Target="https://primarycare.severndeanery.nhs.uk/training/trainees/uus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rimarycare.severndeanery.nhs.uk/training/trainees/leave/hesw-gp-study-leave-guid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p-training.hee.nhs.uk/bath/wp-content/uploads/sites/92/2022/08/PLDP-FAQ-document.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gp-training.hee.nhs.uk/bath/wp-content/uploads/sites/92/2022/08/Fillable-editable-Personal-learning-and-development-plan-Updated-May-22-1-1.pdf" TargetMode="External"/><Relationship Id="rId4" Type="http://schemas.openxmlformats.org/officeDocument/2006/relationships/numbering" Target="numbering.xml"/><Relationship Id="rId9" Type="http://schemas.openxmlformats.org/officeDocument/2006/relationships/hyperlink" Target="https://protect-eu.mimecast.com/s/mVx7CrmnZC7QRjNfyniZb?domain=primarycare.severndeanery.nhs.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87F9E70CC5F54989DA0D3689799A5F" ma:contentTypeVersion="8" ma:contentTypeDescription="Create a new document." ma:contentTypeScope="" ma:versionID="ad89b2a4cdcb02938a81c5916e72c606">
  <xsd:schema xmlns:xsd="http://www.w3.org/2001/XMLSchema" xmlns:xs="http://www.w3.org/2001/XMLSchema" xmlns:p="http://schemas.microsoft.com/office/2006/metadata/properties" xmlns:ns2="cf272fc4-ddbc-4b76-a74a-0cbbe58b38c4" xmlns:ns3="44219e30-34ab-41c9-ab09-44d310b6bffb" targetNamespace="http://schemas.microsoft.com/office/2006/metadata/properties" ma:root="true" ma:fieldsID="dbd22985bf9bcf12e82403568de92501" ns2:_="" ns3:_="">
    <xsd:import namespace="cf272fc4-ddbc-4b76-a74a-0cbbe58b38c4"/>
    <xsd:import namespace="44219e30-34ab-41c9-ab09-44d310b6bf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272fc4-ddbc-4b76-a74a-0cbbe58b3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219e30-34ab-41c9-ab09-44d310b6bf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580EEA-715C-48B7-B1E3-36556D33C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272fc4-ddbc-4b76-a74a-0cbbe58b38c4"/>
    <ds:schemaRef ds:uri="44219e30-34ab-41c9-ab09-44d310b6b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72760D-A0C2-4DB5-BA6D-87E7C53CDB2A}">
  <ds:schemaRefs>
    <ds:schemaRef ds:uri="http://schemas.microsoft.com/sharepoint/v3/contenttype/forms"/>
  </ds:schemaRefs>
</ds:datastoreItem>
</file>

<file path=customXml/itemProps3.xml><?xml version="1.0" encoding="utf-8"?>
<ds:datastoreItem xmlns:ds="http://schemas.openxmlformats.org/officeDocument/2006/customXml" ds:itemID="{7844602B-926A-455D-A86E-9D34C1F3B2E6}">
  <ds:schemaRefs>
    <ds:schemaRef ds:uri="cf272fc4-ddbc-4b76-a74a-0cbbe58b38c4"/>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44219e30-34ab-41c9-ab09-44d310b6bffb"/>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1657</Words>
  <Characters>9448</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Hutchings</dc:creator>
  <cp:keywords/>
  <dc:description/>
  <cp:lastModifiedBy>Phantis, Maria</cp:lastModifiedBy>
  <cp:revision>2</cp:revision>
  <dcterms:created xsi:type="dcterms:W3CDTF">2022-11-08T14:02:00Z</dcterms:created>
  <dcterms:modified xsi:type="dcterms:W3CDTF">2022-11-08T14:02:00Z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0x010100C287F9E70CC5F54989DA0D3689799A5F</vt:lpwstr>
  </property>
</Properties>
</file>