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89CC" w14:textId="77777777" w:rsidR="00E14954" w:rsidRPr="002472C2" w:rsidRDefault="00E14954" w:rsidP="00E14954">
      <w:pPr>
        <w:spacing w:after="120" w:line="240" w:lineRule="auto"/>
        <w:jc w:val="center"/>
        <w:rPr>
          <w:rFonts w:ascii="Arial" w:hAnsi="Arial" w:cs="Arial"/>
          <w:bCs/>
          <w:sz w:val="24"/>
          <w:szCs w:val="24"/>
          <w:u w:val="single"/>
        </w:rPr>
      </w:pPr>
      <w:r w:rsidRPr="002472C2">
        <w:rPr>
          <w:rFonts w:ascii="Arial" w:hAnsi="Arial" w:cs="Arial"/>
          <w:bCs/>
          <w:sz w:val="24"/>
          <w:szCs w:val="24"/>
          <w:u w:val="single"/>
        </w:rPr>
        <w:t>Swindon GP Training Programme</w:t>
      </w:r>
    </w:p>
    <w:p w14:paraId="062201F9" w14:textId="77777777" w:rsidR="00E14954" w:rsidRPr="002472C2" w:rsidRDefault="00E14954" w:rsidP="00E14954">
      <w:pPr>
        <w:spacing w:after="120" w:line="240" w:lineRule="auto"/>
        <w:jc w:val="center"/>
        <w:rPr>
          <w:rFonts w:ascii="Arial" w:hAnsi="Arial" w:cs="Arial"/>
          <w:bCs/>
          <w:sz w:val="24"/>
          <w:szCs w:val="24"/>
          <w:u w:val="single"/>
        </w:rPr>
      </w:pPr>
      <w:r w:rsidRPr="002472C2">
        <w:rPr>
          <w:rFonts w:ascii="Arial" w:hAnsi="Arial" w:cs="Arial"/>
          <w:bCs/>
          <w:sz w:val="24"/>
          <w:szCs w:val="24"/>
          <w:u w:val="single"/>
        </w:rPr>
        <w:t>Study Leave Application &amp; Expenses Claims Process</w:t>
      </w:r>
    </w:p>
    <w:p w14:paraId="61B25D09" w14:textId="77777777" w:rsidR="00E14954" w:rsidRPr="002472C2" w:rsidRDefault="00E14954" w:rsidP="00E14954">
      <w:pPr>
        <w:spacing w:after="120" w:line="240" w:lineRule="auto"/>
        <w:jc w:val="center"/>
        <w:rPr>
          <w:rFonts w:ascii="Arial" w:hAnsi="Arial" w:cs="Arial"/>
          <w:i/>
          <w:sz w:val="20"/>
          <w:szCs w:val="20"/>
        </w:rPr>
      </w:pPr>
      <w:r w:rsidRPr="002472C2">
        <w:rPr>
          <w:rFonts w:ascii="Arial" w:hAnsi="Arial" w:cs="Arial"/>
          <w:i/>
          <w:sz w:val="20"/>
          <w:szCs w:val="20"/>
        </w:rPr>
        <w:t>2022-2023 (V2 13.05.22)</w:t>
      </w:r>
    </w:p>
    <w:p w14:paraId="12A80939" w14:textId="77777777" w:rsidR="00E14954" w:rsidRDefault="00E14954" w:rsidP="00E14954">
      <w:pPr>
        <w:spacing w:after="120" w:line="240" w:lineRule="auto"/>
        <w:jc w:val="center"/>
        <w:rPr>
          <w:rFonts w:ascii="Arial" w:hAnsi="Arial" w:cs="Arial"/>
          <w:sz w:val="28"/>
          <w:u w:val="single"/>
        </w:rPr>
      </w:pPr>
    </w:p>
    <w:p w14:paraId="53769936" w14:textId="53DE6418" w:rsidR="00E14954" w:rsidRDefault="00E14954" w:rsidP="00E14954">
      <w:pPr>
        <w:spacing w:after="120" w:line="240" w:lineRule="auto"/>
        <w:jc w:val="center"/>
        <w:rPr>
          <w:rFonts w:ascii="Arial" w:hAnsi="Arial" w:cs="Arial"/>
          <w:sz w:val="24"/>
          <w:szCs w:val="24"/>
          <w:u w:val="single"/>
        </w:rPr>
      </w:pPr>
      <w:r>
        <w:rPr>
          <w:rFonts w:ascii="Arial" w:hAnsi="Arial" w:cs="Arial"/>
          <w:noProof/>
          <w:sz w:val="24"/>
          <w:szCs w:val="24"/>
          <w:lang w:eastAsia="en-GB"/>
        </w:rPr>
      </w:r>
      <w:r>
        <w:rPr>
          <w:rFonts w:ascii="Arial" w:hAnsi="Arial" w:cs="Arial"/>
          <w:sz w:val="28"/>
        </w:rPr>
        <w:pict w14:anchorId="604E3CA4">
          <v:group id="_x0000_s1026" editas="orgchart" style="width:500.6pt;height:639.3pt;mso-position-horizontal-relative:char;mso-position-vertical-relative:line" coordorigin="1642,1792" coordsize="6945,5174">
            <o:lock v:ext="edit" aspectratio="t"/>
            <o:diagram v:ext="edit" dgmstyle="0" dgmscalex="94476" dgmscaley="161948" dgmfontsize="17" constrainbounds="0,0,0,0" autolayout="f">
              <o:relationtable v:ext="edit">
                <o:rel v:ext="edit" idsrc="#_s1035" iddest="#_s1035"/>
                <o:rel v:ext="edit" idsrc="#_s1036" iddest="#_s1035" idcntr="#_s1034"/>
                <o:rel v:ext="edit" idsrc="#_s1037" iddest="#_s1035" idcntr="#_s1033"/>
                <o:rel v:ext="edit" idsrc="#_s1044" iddest="#_s1035" idcntr="#_s1028"/>
                <o:rel v:ext="edit" idsrc="#_s1038" iddest="#_s1037" idcntr="#_s1032"/>
                <o:rel v:ext="edit" idsrc="#_s1039" iddest="#_s1038" idcntr="#_s1031"/>
                <o:rel v:ext="edit" idsrc="#_s1040" iddest="#_s1039" idcntr="#_s1030"/>
                <o:rel v:ext="edit" idsrc="#_s1041" iddest="#_s1040"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792;width:6945;height:517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28" o:spid="_x0000_s1028" type="#_x0000_t32" style="position:absolute;left:5085;top:2510;width:122;height:1;rotation:270" o:connectortype="elbow" adj="-443769,-1,-443769" strokeweight="2.25pt"/>
            <v:shape id="_s1029" o:spid="_x0000_s1029" type="#_x0000_t32" style="position:absolute;left:5032;top:6308;width:222;height:1;rotation:270" o:connectortype="elbow" adj="-243108,-1,-243108" strokeweight="2.25pt"/>
            <v:shape id="_s1030" o:spid="_x0000_s1030" type="#_x0000_t32" style="position:absolute;left:5042;top:5642;width:201;height:1;rotation:270" o:connectortype="elbow" adj="-269085,-1,-269085" strokeweight="2.25pt"/>
            <v:shape id="_s1031" o:spid="_x0000_s1031" type="#_x0000_t32" style="position:absolute;left:5077;top:4815;width:132;height:1;rotation:270" o:connectortype="elbow" adj="-409406,-1,-409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2" o:spid="_x0000_s1032" type="#_x0000_t34" style="position:absolute;left:7734;top:3546;width:691;height:795;flip:y" o:connectortype="elbow" adj="3904,96149,-215046" strokeweight="2.25pt"/>
            <v:shape id="_s1033" o:spid="_x0000_s1033" type="#_x0000_t34" style="position:absolute;left:5538;top:2057;width:851;height:1638;rotation:270;flip:x" o:connectortype="elbow" adj="1849,56369,-87776" strokeweight="2.25pt"/>
            <v:shape id="_s1034" o:spid="_x0000_s1034" type="#_x0000_t34" style="position:absolute;left:3765;top:1921;width:851;height:1909;rotation:270" o:connectortype="elbow" adj="1850,-48372,-35267" strokeweight="2.25pt"/>
            <v:roundrect id="_s1035" o:spid="_x0000_s1035" style="position:absolute;left:1909;top:1870;width:6472;height:580;v-text-anchor:middle" arcsize="10923f" o:dgmlayout="0" o:dgmnodekind="1" fillcolor="#bbe0e3">
              <v:textbox style="mso-next-textbox:#_s1035" inset="0,0,0,0">
                <w:txbxContent>
                  <w:p w14:paraId="3479597D" w14:textId="77777777" w:rsidR="00E14954" w:rsidRPr="00636D6F" w:rsidRDefault="00E14954" w:rsidP="00E14954">
                    <w:pPr>
                      <w:spacing w:after="120" w:line="240" w:lineRule="auto"/>
                      <w:jc w:val="center"/>
                      <w:rPr>
                        <w:rFonts w:ascii="Arial" w:hAnsi="Arial" w:cs="Arial"/>
                        <w:b/>
                        <w:color w:val="FF0000"/>
                      </w:rPr>
                    </w:pPr>
                    <w:r w:rsidRPr="00636D6F">
                      <w:rPr>
                        <w:rFonts w:ascii="Arial" w:hAnsi="Arial" w:cs="Arial"/>
                        <w:b/>
                        <w:color w:val="FF0000"/>
                      </w:rPr>
                      <w:t>STEP 1</w:t>
                    </w:r>
                    <w:r>
                      <w:rPr>
                        <w:rFonts w:ascii="Arial" w:hAnsi="Arial" w:cs="Arial"/>
                        <w:b/>
                        <w:color w:val="FF0000"/>
                      </w:rPr>
                      <w:t xml:space="preserve"> – You’ve seen a course you want to go on</w:t>
                    </w:r>
                  </w:p>
                  <w:p w14:paraId="2E6AD831" w14:textId="77777777" w:rsidR="00E14954" w:rsidRDefault="00E14954" w:rsidP="00E14954">
                    <w:pPr>
                      <w:spacing w:after="120" w:line="240" w:lineRule="auto"/>
                      <w:jc w:val="center"/>
                      <w:rPr>
                        <w:rFonts w:ascii="Arial" w:hAnsi="Arial" w:cs="Arial"/>
                        <w:sz w:val="20"/>
                        <w:szCs w:val="20"/>
                      </w:rPr>
                    </w:pPr>
                    <w:r>
                      <w:rPr>
                        <w:rFonts w:ascii="Arial" w:hAnsi="Arial" w:cs="Arial"/>
                        <w:sz w:val="20"/>
                        <w:szCs w:val="20"/>
                      </w:rPr>
                      <w:t>Check out the Severn Deanery Study Leave Guidance – does the course meet the criteria to be approved and funded for you at your current stage of training?</w:t>
                    </w:r>
                  </w:p>
                  <w:p w14:paraId="53F4AA17" w14:textId="77777777" w:rsidR="00E14954" w:rsidRPr="00EA25E6" w:rsidRDefault="00E14954" w:rsidP="00E14954">
                    <w:pPr>
                      <w:spacing w:after="120" w:line="240" w:lineRule="auto"/>
                      <w:jc w:val="center"/>
                      <w:rPr>
                        <w:rFonts w:ascii="Arial" w:hAnsi="Arial" w:cs="Arial"/>
                        <w:sz w:val="20"/>
                        <w:szCs w:val="20"/>
                      </w:rPr>
                    </w:pPr>
                    <w:hyperlink r:id="rId6" w:history="1">
                      <w:r w:rsidRPr="0005600D">
                        <w:rPr>
                          <w:rStyle w:val="Hyperlink"/>
                        </w:rPr>
                        <w:t>https://primarycare.severndeanery.nhs.uk/training/trainees/leave/hesw-gp-study-leave-guidance/</w:t>
                      </w:r>
                    </w:hyperlink>
                    <w:r>
                      <w:t xml:space="preserve"> </w:t>
                    </w:r>
                  </w:p>
                </w:txbxContent>
              </v:textbox>
            </v:roundrect>
            <v:roundrect id="_s1036" o:spid="_x0000_s1036" style="position:absolute;left:1694;top:3301;width:3084;height:490;v-text-anchor:middle" arcsize="10923f" o:dgmlayout="0" o:dgmnodekind="0" fillcolor="#bbe0e3">
              <v:textbox style="mso-next-textbox:#_s1036" inset="0,0,0,0">
                <w:txbxContent>
                  <w:p w14:paraId="3D2E4DFC" w14:textId="77777777" w:rsidR="00E14954" w:rsidRPr="00486B24" w:rsidRDefault="00E14954" w:rsidP="00E14954">
                    <w:pPr>
                      <w:spacing w:after="120" w:line="240" w:lineRule="auto"/>
                      <w:jc w:val="center"/>
                      <w:rPr>
                        <w:rFonts w:ascii="Arial" w:hAnsi="Arial" w:cs="Arial"/>
                        <w:b/>
                        <w:color w:val="FF0000"/>
                      </w:rPr>
                    </w:pPr>
                    <w:r>
                      <w:rPr>
                        <w:rFonts w:ascii="Arial" w:hAnsi="Arial" w:cs="Arial"/>
                        <w:b/>
                        <w:color w:val="FF0000"/>
                      </w:rPr>
                      <w:t>STEP 3 (H</w:t>
                    </w:r>
                    <w:r w:rsidRPr="00486B24">
                      <w:rPr>
                        <w:rFonts w:ascii="Arial" w:hAnsi="Arial" w:cs="Arial"/>
                        <w:b/>
                        <w:color w:val="FF0000"/>
                      </w:rPr>
                      <w:t>ospital posts)</w:t>
                    </w:r>
                  </w:p>
                  <w:p w14:paraId="34728D19" w14:textId="77777777" w:rsidR="00E14954" w:rsidRPr="00EA25E6" w:rsidRDefault="00E14954" w:rsidP="00E14954">
                    <w:pPr>
                      <w:spacing w:after="120" w:line="240" w:lineRule="auto"/>
                      <w:jc w:val="center"/>
                      <w:rPr>
                        <w:rFonts w:ascii="Arial" w:hAnsi="Arial" w:cs="Arial"/>
                        <w:sz w:val="20"/>
                        <w:szCs w:val="20"/>
                      </w:rPr>
                    </w:pPr>
                    <w:r w:rsidRPr="00EA25E6">
                      <w:rPr>
                        <w:rFonts w:ascii="Arial" w:hAnsi="Arial" w:cs="Arial"/>
                        <w:sz w:val="20"/>
                        <w:szCs w:val="20"/>
                      </w:rPr>
                      <w:t>Discuss and get agreement for study leave from your supervising consultant and your hospital rota coordinator.</w:t>
                    </w:r>
                  </w:p>
                  <w:p w14:paraId="299BB5AD" w14:textId="77777777" w:rsidR="00E14954" w:rsidRPr="00E764BE" w:rsidRDefault="00E14954" w:rsidP="00E14954">
                    <w:pPr>
                      <w:jc w:val="center"/>
                      <w:rPr>
                        <w:sz w:val="32"/>
                      </w:rPr>
                    </w:pPr>
                  </w:p>
                </w:txbxContent>
              </v:textbox>
            </v:roundrect>
            <v:roundrect id="_s1037" o:spid="_x0000_s1037" style="position:absolute;left:5142;top:3301;width:3283;height:490;v-text-anchor:middle" arcsize="10923f" o:dgmlayout="0" o:dgmnodekind="0" fillcolor="#bbe0e3">
              <v:textbox style="mso-next-textbox:#_s1037" inset="0,0,0,0">
                <w:txbxContent>
                  <w:p w14:paraId="6089AA64" w14:textId="77777777" w:rsidR="00E14954" w:rsidRPr="00486B24" w:rsidRDefault="00E14954" w:rsidP="00E14954">
                    <w:pPr>
                      <w:spacing w:after="120" w:line="240" w:lineRule="auto"/>
                      <w:jc w:val="center"/>
                      <w:rPr>
                        <w:rFonts w:ascii="Arial" w:hAnsi="Arial" w:cs="Arial"/>
                        <w:b/>
                        <w:color w:val="FF0000"/>
                      </w:rPr>
                    </w:pPr>
                    <w:r w:rsidRPr="00486B24">
                      <w:rPr>
                        <w:rFonts w:ascii="Arial" w:hAnsi="Arial" w:cs="Arial"/>
                        <w:b/>
                        <w:color w:val="FF0000"/>
                      </w:rPr>
                      <w:t xml:space="preserve">STEP </w:t>
                    </w:r>
                    <w:r>
                      <w:rPr>
                        <w:rFonts w:ascii="Arial" w:hAnsi="Arial" w:cs="Arial"/>
                        <w:b/>
                        <w:color w:val="FF0000"/>
                      </w:rPr>
                      <w:t>3</w:t>
                    </w:r>
                    <w:r w:rsidRPr="00486B24">
                      <w:rPr>
                        <w:rFonts w:ascii="Arial" w:hAnsi="Arial" w:cs="Arial"/>
                        <w:b/>
                        <w:color w:val="FF0000"/>
                      </w:rPr>
                      <w:t xml:space="preserve"> (GP posts)</w:t>
                    </w:r>
                  </w:p>
                  <w:p w14:paraId="1C5A98C5" w14:textId="77777777" w:rsidR="00E14954" w:rsidRPr="00EA25E6" w:rsidRDefault="00E14954" w:rsidP="00E14954">
                    <w:pPr>
                      <w:spacing w:after="120" w:line="240" w:lineRule="auto"/>
                      <w:jc w:val="center"/>
                      <w:rPr>
                        <w:rFonts w:ascii="Arial" w:hAnsi="Arial" w:cs="Arial"/>
                        <w:sz w:val="20"/>
                        <w:szCs w:val="20"/>
                      </w:rPr>
                    </w:pPr>
                    <w:r w:rsidRPr="00EA25E6">
                      <w:rPr>
                        <w:rFonts w:ascii="Arial" w:hAnsi="Arial" w:cs="Arial"/>
                        <w:sz w:val="20"/>
                        <w:szCs w:val="20"/>
                      </w:rPr>
                      <w:t>Discuss and get agreement for study leave from your practice manager</w:t>
                    </w:r>
                  </w:p>
                  <w:p w14:paraId="5AA37A42" w14:textId="77777777" w:rsidR="00E14954" w:rsidRPr="00E764BE" w:rsidRDefault="00E14954" w:rsidP="00E14954">
                    <w:pPr>
                      <w:jc w:val="center"/>
                      <w:rPr>
                        <w:sz w:val="32"/>
                      </w:rPr>
                    </w:pPr>
                  </w:p>
                </w:txbxContent>
              </v:textbox>
            </v:roundrect>
            <v:roundrect id="_s1038" o:spid="_x0000_s1038" style="position:absolute;left:2549;top:3931;width:5185;height:819;v-text-anchor:middle" arcsize="10923f" o:dgmlayout="0" o:dgmnodekind="2" o:dgmlayoutmru="0" fillcolor="#bbe0e3">
              <v:textbox style="mso-next-textbox:#_s1038" inset="0,0,0,0">
                <w:txbxContent>
                  <w:p w14:paraId="34A74E10" w14:textId="77777777" w:rsidR="00E14954" w:rsidRDefault="00E14954" w:rsidP="00E14954">
                    <w:pPr>
                      <w:spacing w:after="120" w:line="240" w:lineRule="auto"/>
                      <w:jc w:val="center"/>
                      <w:rPr>
                        <w:rFonts w:ascii="Arial" w:hAnsi="Arial" w:cs="Arial"/>
                        <w:b/>
                      </w:rPr>
                    </w:pPr>
                    <w:r w:rsidRPr="00486B24">
                      <w:rPr>
                        <w:rFonts w:ascii="Arial" w:hAnsi="Arial" w:cs="Arial"/>
                        <w:b/>
                        <w:color w:val="FF0000"/>
                      </w:rPr>
                      <w:t xml:space="preserve">STEP </w:t>
                    </w:r>
                    <w:r>
                      <w:rPr>
                        <w:rFonts w:ascii="Arial" w:hAnsi="Arial" w:cs="Arial"/>
                        <w:b/>
                        <w:color w:val="FF0000"/>
                      </w:rPr>
                      <w:t>4 (Hospital &amp; GP)</w:t>
                    </w:r>
                    <w:r>
                      <w:rPr>
                        <w:rFonts w:ascii="Arial" w:hAnsi="Arial" w:cs="Arial"/>
                        <w:b/>
                      </w:rPr>
                      <w:t xml:space="preserve"> </w:t>
                    </w:r>
                  </w:p>
                  <w:p w14:paraId="0553435B" w14:textId="77777777" w:rsidR="00B460F6" w:rsidRDefault="00E14954" w:rsidP="00E14954">
                    <w:pPr>
                      <w:spacing w:after="120" w:line="240" w:lineRule="auto"/>
                      <w:jc w:val="center"/>
                      <w:rPr>
                        <w:rFonts w:ascii="Arial" w:hAnsi="Arial" w:cs="Arial"/>
                        <w:sz w:val="20"/>
                        <w:szCs w:val="20"/>
                      </w:rPr>
                    </w:pPr>
                    <w:r w:rsidRPr="00EA25E6">
                      <w:rPr>
                        <w:rFonts w:ascii="Arial" w:hAnsi="Arial" w:cs="Arial"/>
                        <w:sz w:val="20"/>
                        <w:szCs w:val="20"/>
                      </w:rPr>
                      <w:t xml:space="preserve">Complete </w:t>
                    </w:r>
                    <w:r>
                      <w:rPr>
                        <w:rFonts w:ascii="Arial" w:hAnsi="Arial" w:cs="Arial"/>
                        <w:sz w:val="20"/>
                        <w:szCs w:val="20"/>
                      </w:rPr>
                      <w:t>an</w:t>
                    </w:r>
                    <w:r w:rsidRPr="00EA25E6">
                      <w:rPr>
                        <w:rFonts w:ascii="Arial" w:hAnsi="Arial" w:cs="Arial"/>
                        <w:sz w:val="20"/>
                        <w:szCs w:val="20"/>
                      </w:rPr>
                      <w:t xml:space="preserve"> online application </w:t>
                    </w:r>
                    <w:r>
                      <w:rPr>
                        <w:rFonts w:ascii="Arial" w:hAnsi="Arial" w:cs="Arial"/>
                        <w:sz w:val="20"/>
                        <w:szCs w:val="20"/>
                      </w:rPr>
                      <w:t>via the Accent system</w:t>
                    </w:r>
                    <w:r w:rsidR="00B460F6">
                      <w:rPr>
                        <w:rFonts w:ascii="Arial" w:hAnsi="Arial" w:cs="Arial"/>
                        <w:sz w:val="20"/>
                        <w:szCs w:val="20"/>
                      </w:rPr>
                      <w:t xml:space="preserve"> </w:t>
                    </w:r>
                    <w:hyperlink r:id="rId7" w:history="1">
                      <w:r w:rsidR="00B460F6" w:rsidRPr="0005600D">
                        <w:rPr>
                          <w:rStyle w:val="Hyperlink"/>
                          <w:rFonts w:ascii="Arial" w:hAnsi="Arial" w:cs="Arial"/>
                          <w:sz w:val="20"/>
                          <w:szCs w:val="20"/>
                        </w:rPr>
                        <w:t>https://accent.hicom.co.uk/Portal/Live/Web/</w:t>
                      </w:r>
                    </w:hyperlink>
                    <w:r w:rsidR="00B460F6">
                      <w:rPr>
                        <w:rFonts w:ascii="Arial" w:hAnsi="Arial" w:cs="Arial"/>
                        <w:sz w:val="20"/>
                        <w:szCs w:val="20"/>
                      </w:rPr>
                      <w:t xml:space="preserve">  </w:t>
                    </w:r>
                  </w:p>
                  <w:p w14:paraId="116A91C2" w14:textId="5BD6291B" w:rsidR="00E14954" w:rsidRDefault="00E14954" w:rsidP="00E14954">
                    <w:pPr>
                      <w:spacing w:after="120" w:line="240" w:lineRule="auto"/>
                      <w:jc w:val="center"/>
                      <w:rPr>
                        <w:rFonts w:ascii="Arial" w:hAnsi="Arial" w:cs="Arial"/>
                        <w:sz w:val="20"/>
                        <w:szCs w:val="20"/>
                      </w:rPr>
                    </w:pPr>
                    <w:r>
                      <w:rPr>
                        <w:rFonts w:ascii="Arial" w:hAnsi="Arial" w:cs="Arial"/>
                        <w:sz w:val="20"/>
                        <w:szCs w:val="20"/>
                      </w:rPr>
                      <w:t>You must</w:t>
                    </w:r>
                    <w:r w:rsidRPr="00EA25E6">
                      <w:rPr>
                        <w:rFonts w:ascii="Arial" w:hAnsi="Arial" w:cs="Arial"/>
                        <w:sz w:val="20"/>
                        <w:szCs w:val="20"/>
                      </w:rPr>
                      <w:t xml:space="preserve"> include </w:t>
                    </w:r>
                    <w:r w:rsidRPr="00EA25E6">
                      <w:rPr>
                        <w:rFonts w:ascii="Arial" w:hAnsi="Arial" w:cs="Arial"/>
                        <w:b/>
                        <w:sz w:val="20"/>
                        <w:szCs w:val="20"/>
                      </w:rPr>
                      <w:t>all</w:t>
                    </w:r>
                    <w:r w:rsidRPr="00EA25E6">
                      <w:rPr>
                        <w:rFonts w:ascii="Arial" w:hAnsi="Arial" w:cs="Arial"/>
                        <w:sz w:val="20"/>
                        <w:szCs w:val="20"/>
                      </w:rPr>
                      <w:t xml:space="preserve"> anticipated costs when applying (including course costs/travel/subsistence).  This will </w:t>
                    </w:r>
                    <w:r w:rsidR="00B460F6">
                      <w:rPr>
                        <w:rFonts w:ascii="Arial" w:hAnsi="Arial" w:cs="Arial"/>
                        <w:sz w:val="20"/>
                        <w:szCs w:val="20"/>
                      </w:rPr>
                      <w:t>send</w:t>
                    </w:r>
                    <w:r w:rsidRPr="00EA25E6">
                      <w:rPr>
                        <w:rFonts w:ascii="Arial" w:hAnsi="Arial" w:cs="Arial"/>
                        <w:sz w:val="20"/>
                        <w:szCs w:val="20"/>
                      </w:rPr>
                      <w:t xml:space="preserve"> an automatic email to</w:t>
                    </w:r>
                    <w:r w:rsidR="00B460F6">
                      <w:rPr>
                        <w:rFonts w:ascii="Arial" w:hAnsi="Arial" w:cs="Arial"/>
                        <w:sz w:val="20"/>
                        <w:szCs w:val="20"/>
                      </w:rPr>
                      <w:t xml:space="preserve"> the</w:t>
                    </w:r>
                    <w:r w:rsidRPr="00EA25E6">
                      <w:rPr>
                        <w:rFonts w:ascii="Arial" w:hAnsi="Arial" w:cs="Arial"/>
                        <w:sz w:val="20"/>
                        <w:szCs w:val="20"/>
                      </w:rPr>
                      <w:t xml:space="preserve"> </w:t>
                    </w:r>
                    <w:r w:rsidR="00B460F6">
                      <w:rPr>
                        <w:rFonts w:ascii="Arial" w:hAnsi="Arial" w:cs="Arial"/>
                        <w:sz w:val="20"/>
                        <w:szCs w:val="20"/>
                      </w:rPr>
                      <w:t>admin</w:t>
                    </w:r>
                    <w:r w:rsidRPr="00EA25E6">
                      <w:rPr>
                        <w:rFonts w:ascii="Arial" w:hAnsi="Arial" w:cs="Arial"/>
                        <w:sz w:val="20"/>
                        <w:szCs w:val="20"/>
                      </w:rPr>
                      <w:t xml:space="preserve"> team</w:t>
                    </w:r>
                  </w:p>
                  <w:p w14:paraId="374BD5AE" w14:textId="5E644BF8" w:rsidR="00E14954" w:rsidRPr="00B31AC9" w:rsidRDefault="00E14954" w:rsidP="00B460F6">
                    <w:pPr>
                      <w:spacing w:after="120" w:line="240" w:lineRule="auto"/>
                      <w:jc w:val="center"/>
                      <w:rPr>
                        <w:sz w:val="31"/>
                      </w:rPr>
                    </w:pPr>
                    <w:r w:rsidRPr="002472C2">
                      <w:rPr>
                        <w:rFonts w:ascii="Arial" w:hAnsi="Arial" w:cs="Arial"/>
                        <w:b/>
                        <w:bCs/>
                        <w:sz w:val="20"/>
                        <w:szCs w:val="20"/>
                      </w:rPr>
                      <w:t>DO NOT BOOK OR PAY FOR YOUR COURSE YET!</w:t>
                    </w:r>
                  </w:p>
                </w:txbxContent>
              </v:textbox>
            </v:roundrect>
            <v:roundrect id="_s1039" o:spid="_x0000_s1039" style="position:absolute;left:2549;top:4882;width:5185;height:660;v-text-anchor:middle" arcsize="10923f" o:dgmlayout="0" o:dgmnodekind="0" o:dgmlayoutmru="0" fillcolor="#bbe0e3">
              <v:textbox inset="0,0,0,0">
                <w:txbxContent>
                  <w:p w14:paraId="1242EDDA" w14:textId="77777777" w:rsidR="00E14954" w:rsidRDefault="00E14954" w:rsidP="00E14954">
                    <w:pPr>
                      <w:spacing w:after="120" w:line="240" w:lineRule="auto"/>
                      <w:jc w:val="center"/>
                      <w:rPr>
                        <w:rFonts w:ascii="Arial" w:hAnsi="Arial" w:cs="Arial"/>
                        <w:b/>
                      </w:rPr>
                    </w:pPr>
                    <w:r w:rsidRPr="00486B24">
                      <w:rPr>
                        <w:rFonts w:ascii="Arial" w:hAnsi="Arial" w:cs="Arial"/>
                        <w:b/>
                        <w:color w:val="FF0000"/>
                      </w:rPr>
                      <w:t xml:space="preserve">STEP </w:t>
                    </w:r>
                    <w:r>
                      <w:rPr>
                        <w:rFonts w:ascii="Arial" w:hAnsi="Arial" w:cs="Arial"/>
                        <w:b/>
                        <w:color w:val="FF0000"/>
                      </w:rPr>
                      <w:t>5</w:t>
                    </w:r>
                    <w:r>
                      <w:rPr>
                        <w:rFonts w:ascii="Arial" w:hAnsi="Arial" w:cs="Arial"/>
                        <w:b/>
                      </w:rPr>
                      <w:t xml:space="preserve"> </w:t>
                    </w:r>
                  </w:p>
                  <w:p w14:paraId="2CAB8D8D" w14:textId="77777777" w:rsidR="00E14954" w:rsidRPr="00EA25E6" w:rsidRDefault="00E14954" w:rsidP="00E14954">
                    <w:pPr>
                      <w:spacing w:after="120" w:line="240" w:lineRule="auto"/>
                      <w:jc w:val="center"/>
                      <w:rPr>
                        <w:rFonts w:ascii="Arial" w:hAnsi="Arial" w:cs="Arial"/>
                        <w:sz w:val="20"/>
                        <w:szCs w:val="20"/>
                      </w:rPr>
                    </w:pPr>
                    <w:r w:rsidRPr="00EA25E6">
                      <w:rPr>
                        <w:rFonts w:ascii="Arial" w:hAnsi="Arial" w:cs="Arial"/>
                        <w:sz w:val="20"/>
                        <w:szCs w:val="20"/>
                      </w:rPr>
                      <w:t xml:space="preserve">You will receive a notification email from </w:t>
                    </w:r>
                    <w:r>
                      <w:rPr>
                        <w:rFonts w:ascii="Arial" w:hAnsi="Arial" w:cs="Arial"/>
                        <w:sz w:val="20"/>
                        <w:szCs w:val="20"/>
                      </w:rPr>
                      <w:t>Accent</w:t>
                    </w:r>
                    <w:r w:rsidRPr="00EA25E6">
                      <w:rPr>
                        <w:rFonts w:ascii="Arial" w:hAnsi="Arial" w:cs="Arial"/>
                        <w:sz w:val="20"/>
                        <w:szCs w:val="20"/>
                      </w:rPr>
                      <w:t xml:space="preserve"> to confirm the decision following </w:t>
                    </w:r>
                    <w:r>
                      <w:rPr>
                        <w:rFonts w:ascii="Arial" w:hAnsi="Arial" w:cs="Arial"/>
                        <w:sz w:val="20"/>
                        <w:szCs w:val="20"/>
                      </w:rPr>
                      <w:t xml:space="preserve">your </w:t>
                    </w:r>
                    <w:r w:rsidRPr="00EA25E6">
                      <w:rPr>
                        <w:rFonts w:ascii="Arial" w:hAnsi="Arial" w:cs="Arial"/>
                        <w:sz w:val="20"/>
                        <w:szCs w:val="20"/>
                      </w:rPr>
                      <w:t xml:space="preserve">request – this is the final stage in authorisation </w:t>
                    </w:r>
                  </w:p>
                  <w:p w14:paraId="4C622D65" w14:textId="77777777" w:rsidR="00E14954" w:rsidRPr="00EA25E6" w:rsidRDefault="00E14954" w:rsidP="00E14954">
                    <w:pPr>
                      <w:spacing w:after="120" w:line="240" w:lineRule="auto"/>
                      <w:jc w:val="center"/>
                      <w:rPr>
                        <w:rFonts w:ascii="Arial" w:hAnsi="Arial" w:cs="Arial"/>
                        <w:b/>
                        <w:sz w:val="20"/>
                        <w:szCs w:val="20"/>
                      </w:rPr>
                    </w:pPr>
                    <w:r w:rsidRPr="00EA25E6">
                      <w:rPr>
                        <w:rFonts w:ascii="Arial" w:hAnsi="Arial" w:cs="Arial"/>
                        <w:b/>
                        <w:sz w:val="20"/>
                        <w:szCs w:val="20"/>
                      </w:rPr>
                      <w:t xml:space="preserve">NB - study leave is not guaranteed until </w:t>
                    </w:r>
                    <w:r>
                      <w:rPr>
                        <w:rFonts w:ascii="Arial" w:hAnsi="Arial" w:cs="Arial"/>
                        <w:b/>
                        <w:sz w:val="20"/>
                        <w:szCs w:val="20"/>
                      </w:rPr>
                      <w:t>you receive this notification</w:t>
                    </w:r>
                  </w:p>
                  <w:p w14:paraId="6D7446FE" w14:textId="77777777" w:rsidR="00E14954" w:rsidRDefault="00E14954" w:rsidP="00E14954">
                    <w:pPr>
                      <w:spacing w:after="120" w:line="240" w:lineRule="auto"/>
                      <w:jc w:val="center"/>
                      <w:rPr>
                        <w:rFonts w:ascii="Arial" w:hAnsi="Arial" w:cs="Arial"/>
                      </w:rPr>
                    </w:pPr>
                  </w:p>
                  <w:p w14:paraId="20D46D2B" w14:textId="77777777" w:rsidR="00E14954" w:rsidRPr="00636D6F" w:rsidRDefault="00E14954" w:rsidP="00E14954">
                    <w:pPr>
                      <w:jc w:val="center"/>
                      <w:rPr>
                        <w:sz w:val="31"/>
                      </w:rPr>
                    </w:pPr>
                  </w:p>
                </w:txbxContent>
              </v:textbox>
            </v:roundrect>
            <v:roundrect id="_s1040" o:spid="_x0000_s1040" style="position:absolute;left:2549;top:5743;width:5185;height:455;v-text-anchor:middle" arcsize="10923f" o:dgmlayout="0" o:dgmnodekind="0" o:dgmlayoutmru="0" fillcolor="#bbe0e3">
              <v:textbox inset="0,0,0,0">
                <w:txbxContent>
                  <w:p w14:paraId="3B885FEC" w14:textId="77777777" w:rsidR="00E14954" w:rsidRPr="00486B24" w:rsidRDefault="00E14954" w:rsidP="00E14954">
                    <w:pPr>
                      <w:spacing w:after="120" w:line="240" w:lineRule="auto"/>
                      <w:jc w:val="center"/>
                      <w:rPr>
                        <w:rFonts w:ascii="Arial" w:hAnsi="Arial" w:cs="Arial"/>
                        <w:b/>
                        <w:color w:val="FF0000"/>
                      </w:rPr>
                    </w:pPr>
                    <w:r w:rsidRPr="00486B24">
                      <w:rPr>
                        <w:rFonts w:ascii="Arial" w:hAnsi="Arial" w:cs="Arial"/>
                        <w:b/>
                        <w:color w:val="FF0000"/>
                      </w:rPr>
                      <w:t xml:space="preserve">STEP </w:t>
                    </w:r>
                    <w:r>
                      <w:rPr>
                        <w:rFonts w:ascii="Arial" w:hAnsi="Arial" w:cs="Arial"/>
                        <w:b/>
                        <w:color w:val="FF0000"/>
                      </w:rPr>
                      <w:t>6</w:t>
                    </w:r>
                  </w:p>
                  <w:p w14:paraId="79D4A524" w14:textId="77777777" w:rsidR="00E14954" w:rsidRPr="00E661C6" w:rsidRDefault="00E14954" w:rsidP="00E14954">
                    <w:pPr>
                      <w:spacing w:after="120" w:line="240" w:lineRule="auto"/>
                      <w:jc w:val="center"/>
                      <w:rPr>
                        <w:rFonts w:ascii="Arial" w:hAnsi="Arial" w:cs="Arial"/>
                        <w:sz w:val="20"/>
                        <w:szCs w:val="20"/>
                      </w:rPr>
                    </w:pPr>
                    <w:r w:rsidRPr="00E661C6">
                      <w:rPr>
                        <w:rFonts w:ascii="Arial" w:hAnsi="Arial" w:cs="Arial"/>
                        <w:sz w:val="20"/>
                        <w:szCs w:val="20"/>
                      </w:rPr>
                      <w:t>Once it has been authorised, you can go ahead and book your course. Please keep receipts as evidence to support expenses claims</w:t>
                    </w:r>
                  </w:p>
                </w:txbxContent>
              </v:textbox>
            </v:roundrect>
            <v:roundrect id="_s1041" o:spid="_x0000_s1041" style="position:absolute;left:2549;top:6420;width:5185;height:511;v-text-anchor:middle" arcsize="10923f" o:dgmlayout="2" o:dgmnodekind="0" fillcolor="#bbe0e3">
              <v:textbox inset="0,0,0,0">
                <w:txbxContent>
                  <w:p w14:paraId="6B9C448F" w14:textId="77777777" w:rsidR="00E14954" w:rsidRPr="00486B24" w:rsidRDefault="00E14954" w:rsidP="00E14954">
                    <w:pPr>
                      <w:spacing w:after="120" w:line="240" w:lineRule="auto"/>
                      <w:jc w:val="center"/>
                      <w:rPr>
                        <w:rFonts w:ascii="Arial" w:hAnsi="Arial" w:cs="Arial"/>
                        <w:b/>
                        <w:color w:val="FF0000"/>
                      </w:rPr>
                    </w:pPr>
                    <w:r w:rsidRPr="00486B24">
                      <w:rPr>
                        <w:rFonts w:ascii="Arial" w:hAnsi="Arial" w:cs="Arial"/>
                        <w:b/>
                        <w:color w:val="FF0000"/>
                      </w:rPr>
                      <w:t xml:space="preserve">STEP </w:t>
                    </w:r>
                    <w:r>
                      <w:rPr>
                        <w:rFonts w:ascii="Arial" w:hAnsi="Arial" w:cs="Arial"/>
                        <w:b/>
                        <w:color w:val="FF0000"/>
                      </w:rPr>
                      <w:t>7</w:t>
                    </w:r>
                  </w:p>
                  <w:p w14:paraId="64FF1E8E" w14:textId="77777777" w:rsidR="00E14954" w:rsidRDefault="00E14954" w:rsidP="00E14954">
                    <w:pPr>
                      <w:spacing w:after="120" w:line="240" w:lineRule="auto"/>
                      <w:jc w:val="center"/>
                      <w:rPr>
                        <w:rFonts w:ascii="Arial" w:hAnsi="Arial" w:cs="Arial"/>
                        <w:sz w:val="20"/>
                        <w:szCs w:val="20"/>
                      </w:rPr>
                    </w:pPr>
                    <w:r>
                      <w:rPr>
                        <w:rFonts w:ascii="Arial" w:hAnsi="Arial" w:cs="Arial"/>
                        <w:sz w:val="20"/>
                        <w:szCs w:val="20"/>
                      </w:rPr>
                      <w:t xml:space="preserve">After the course, make sure that you get a certificate of attendance </w:t>
                    </w:r>
                  </w:p>
                  <w:p w14:paraId="2A440A20" w14:textId="77777777" w:rsidR="00E14954" w:rsidRPr="00EA25E6" w:rsidRDefault="00E14954" w:rsidP="00E14954">
                    <w:pPr>
                      <w:spacing w:after="120" w:line="240" w:lineRule="auto"/>
                      <w:jc w:val="center"/>
                      <w:rPr>
                        <w:rFonts w:ascii="Arial" w:hAnsi="Arial" w:cs="Arial"/>
                        <w:sz w:val="20"/>
                        <w:szCs w:val="20"/>
                      </w:rPr>
                    </w:pPr>
                    <w:r>
                      <w:rPr>
                        <w:rFonts w:ascii="Arial" w:hAnsi="Arial" w:cs="Arial"/>
                        <w:sz w:val="20"/>
                        <w:szCs w:val="20"/>
                      </w:rPr>
                      <w:t>You will need this to claim any expenses incurred</w:t>
                    </w:r>
                  </w:p>
                  <w:p w14:paraId="0F452D9E" w14:textId="77777777" w:rsidR="00E14954" w:rsidRPr="00636D6F" w:rsidRDefault="00E14954" w:rsidP="00E14954">
                    <w:pPr>
                      <w:jc w:val="center"/>
                      <w:rPr>
                        <w:sz w:val="31"/>
                      </w:rPr>
                    </w:pPr>
                  </w:p>
                </w:txbxContent>
              </v:textbox>
            </v:roundrect>
            <v:shape id="_x0000_s1042" type="#_x0000_t32" style="position:absolute;left:2371;top:3800;width:2;height:526" o:connectortype="straight" strokeweight="2.25pt"/>
            <v:shape id="_x0000_s1043" type="#_x0000_t32" style="position:absolute;left:2355;top:4339;width:194;height:2" o:connectortype="straight" strokeweight="2.25pt"/>
            <v:roundrect id="_s1044" o:spid="_x0000_s1044" style="position:absolute;left:1909;top:2572;width:6472;height:507;v-text-anchor:middle" arcsize="10923f" o:dgmlayout="0" o:dgmnodekind="0" fillcolor="#bbe0e3">
              <v:textbox inset="0,0,0,0">
                <w:txbxContent>
                  <w:p w14:paraId="00E0D008" w14:textId="77777777" w:rsidR="00E14954" w:rsidRPr="00636D6F" w:rsidRDefault="00E14954" w:rsidP="00E14954">
                    <w:pPr>
                      <w:spacing w:after="120" w:line="240" w:lineRule="auto"/>
                      <w:jc w:val="center"/>
                      <w:rPr>
                        <w:rFonts w:ascii="Arial" w:hAnsi="Arial" w:cs="Arial"/>
                        <w:b/>
                        <w:color w:val="FF0000"/>
                      </w:rPr>
                    </w:pPr>
                    <w:r w:rsidRPr="00636D6F">
                      <w:rPr>
                        <w:rFonts w:ascii="Arial" w:hAnsi="Arial" w:cs="Arial"/>
                        <w:b/>
                        <w:color w:val="FF0000"/>
                      </w:rPr>
                      <w:t xml:space="preserve">STEP </w:t>
                    </w:r>
                    <w:r>
                      <w:rPr>
                        <w:rFonts w:ascii="Arial" w:hAnsi="Arial" w:cs="Arial"/>
                        <w:b/>
                        <w:color w:val="FF0000"/>
                      </w:rPr>
                      <w:t xml:space="preserve">2 </w:t>
                    </w:r>
                  </w:p>
                  <w:p w14:paraId="4B9982F8" w14:textId="77777777" w:rsidR="00E14954" w:rsidRPr="00EA25E6" w:rsidRDefault="00E14954" w:rsidP="00E14954">
                    <w:pPr>
                      <w:spacing w:after="120" w:line="240" w:lineRule="auto"/>
                      <w:jc w:val="center"/>
                      <w:rPr>
                        <w:rFonts w:ascii="Arial" w:hAnsi="Arial" w:cs="Arial"/>
                        <w:sz w:val="20"/>
                        <w:szCs w:val="20"/>
                      </w:rPr>
                    </w:pPr>
                    <w:r w:rsidRPr="00EA25E6">
                      <w:rPr>
                        <w:rFonts w:ascii="Arial" w:hAnsi="Arial" w:cs="Arial"/>
                        <w:sz w:val="20"/>
                        <w:szCs w:val="20"/>
                      </w:rPr>
                      <w:t xml:space="preserve">Discuss and get agreement from your Educational Supervisor (your ST3 practice trainer), add to your PDP in </w:t>
                    </w:r>
                    <w:proofErr w:type="spellStart"/>
                    <w:r w:rsidRPr="00EA25E6">
                      <w:rPr>
                        <w:rFonts w:ascii="Arial" w:hAnsi="Arial" w:cs="Arial"/>
                        <w:sz w:val="20"/>
                        <w:szCs w:val="20"/>
                      </w:rPr>
                      <w:t>ePortfolio</w:t>
                    </w:r>
                    <w:proofErr w:type="spellEnd"/>
                    <w:r w:rsidRPr="00EA25E6">
                      <w:rPr>
                        <w:rFonts w:ascii="Arial" w:hAnsi="Arial" w:cs="Arial"/>
                        <w:sz w:val="20"/>
                        <w:szCs w:val="20"/>
                      </w:rPr>
                      <w:t xml:space="preserve">.  </w:t>
                    </w:r>
                    <w:r>
                      <w:rPr>
                        <w:rFonts w:ascii="Arial" w:hAnsi="Arial" w:cs="Arial"/>
                        <w:sz w:val="20"/>
                        <w:szCs w:val="20"/>
                      </w:rPr>
                      <w:t>The course m</w:t>
                    </w:r>
                    <w:r w:rsidRPr="00EA25E6">
                      <w:rPr>
                        <w:rFonts w:ascii="Arial" w:hAnsi="Arial" w:cs="Arial"/>
                        <w:sz w:val="20"/>
                        <w:szCs w:val="20"/>
                      </w:rPr>
                      <w:t xml:space="preserve">ust be relevant to your GP training curriculum (You should apply with at least 6 </w:t>
                    </w:r>
                    <w:proofErr w:type="spellStart"/>
                    <w:r w:rsidRPr="00EA25E6">
                      <w:rPr>
                        <w:rFonts w:ascii="Arial" w:hAnsi="Arial" w:cs="Arial"/>
                        <w:sz w:val="20"/>
                        <w:szCs w:val="20"/>
                      </w:rPr>
                      <w:t>weeks notice</w:t>
                    </w:r>
                    <w:proofErr w:type="spellEnd"/>
                    <w:r w:rsidRPr="00EA25E6">
                      <w:rPr>
                        <w:rFonts w:ascii="Arial" w:hAnsi="Arial" w:cs="Arial"/>
                        <w:sz w:val="20"/>
                        <w:szCs w:val="20"/>
                      </w:rPr>
                      <w:t xml:space="preserve"> of course date)</w:t>
                    </w:r>
                  </w:p>
                  <w:p w14:paraId="5B42498C" w14:textId="77777777" w:rsidR="00E14954" w:rsidRPr="008B2090" w:rsidRDefault="00E14954" w:rsidP="00E14954">
                    <w:pPr>
                      <w:jc w:val="center"/>
                      <w:rPr>
                        <w:sz w:val="31"/>
                      </w:rPr>
                    </w:pPr>
                  </w:p>
                </w:txbxContent>
              </v:textbox>
            </v:roundrect>
            <w10:wrap type="none"/>
            <w10:anchorlock/>
          </v:group>
        </w:pict>
      </w:r>
      <w:r w:rsidRPr="00E764BE">
        <w:rPr>
          <w:rFonts w:ascii="Arial" w:hAnsi="Arial" w:cs="Arial"/>
          <w:sz w:val="28"/>
        </w:rPr>
        <w:br w:type="page"/>
      </w:r>
      <w:r>
        <w:rPr>
          <w:rFonts w:ascii="Arial" w:hAnsi="Arial" w:cs="Arial"/>
          <w:sz w:val="24"/>
          <w:szCs w:val="24"/>
          <w:u w:val="single"/>
        </w:rPr>
        <w:lastRenderedPageBreak/>
        <w:t>How to Claim your Study Leave related Expenses</w:t>
      </w:r>
    </w:p>
    <w:p w14:paraId="15B2CCEE" w14:textId="1A997F3E" w:rsidR="00192456" w:rsidRDefault="00192456" w:rsidP="00E14954">
      <w:pPr>
        <w:spacing w:after="120" w:line="240" w:lineRule="auto"/>
        <w:jc w:val="center"/>
        <w:rPr>
          <w:rFonts w:ascii="Arial" w:hAnsi="Arial" w:cs="Arial"/>
          <w:sz w:val="24"/>
          <w:szCs w:val="24"/>
          <w:u w:val="single"/>
        </w:rPr>
      </w:pPr>
    </w:p>
    <w:p w14:paraId="74CB7C23" w14:textId="77777777" w:rsidR="004131C1" w:rsidRDefault="00AD3520" w:rsidP="00AD3520">
      <w:pPr>
        <w:spacing w:after="120" w:line="240" w:lineRule="auto"/>
      </w:pPr>
      <w:r>
        <w:t>Once your Study leave has been approved and you have attended the course, you can then claim your expenses.</w:t>
      </w:r>
      <w:r w:rsidR="004131C1">
        <w:t xml:space="preserve"> </w:t>
      </w:r>
    </w:p>
    <w:p w14:paraId="3F9497C3" w14:textId="7A5D9FE1" w:rsidR="00AD3520" w:rsidRDefault="004131C1" w:rsidP="00AD3520">
      <w:pPr>
        <w:spacing w:after="120" w:line="240" w:lineRule="auto"/>
        <w:rPr>
          <w:b/>
          <w:bCs/>
        </w:rPr>
      </w:pPr>
      <w:r>
        <w:t>All claims must be submitted within 3 months of the course finish date</w:t>
      </w:r>
      <w:r w:rsidRPr="004131C1">
        <w:t>.</w:t>
      </w:r>
      <w:r w:rsidRPr="004131C1">
        <w:rPr>
          <w:b/>
          <w:bCs/>
        </w:rPr>
        <w:t xml:space="preserve"> Retrospective claims will be rejected</w:t>
      </w:r>
    </w:p>
    <w:p w14:paraId="7916CA59" w14:textId="77777777" w:rsidR="004131C1" w:rsidRDefault="004131C1" w:rsidP="00AD3520">
      <w:pPr>
        <w:spacing w:after="120" w:line="240" w:lineRule="auto"/>
        <w:rPr>
          <w:b/>
          <w:bCs/>
        </w:rPr>
      </w:pPr>
    </w:p>
    <w:p w14:paraId="3FD9AB25" w14:textId="3BB5604D" w:rsidR="004131C1" w:rsidRPr="004131C1" w:rsidRDefault="004131C1" w:rsidP="00AD3520">
      <w:pPr>
        <w:spacing w:after="120" w:line="240" w:lineRule="auto"/>
      </w:pPr>
      <w:r w:rsidRPr="004131C1">
        <w:t>To claim your expenses back:</w:t>
      </w:r>
    </w:p>
    <w:p w14:paraId="428EF5EC" w14:textId="22AD93A8" w:rsidR="00AD3520" w:rsidRDefault="00AD3520" w:rsidP="00AD3520">
      <w:pPr>
        <w:pStyle w:val="ListParagraph"/>
        <w:numPr>
          <w:ilvl w:val="0"/>
          <w:numId w:val="2"/>
        </w:numPr>
        <w:spacing w:after="120" w:line="240" w:lineRule="auto"/>
      </w:pPr>
      <w:r>
        <w:t xml:space="preserve">Log into </w:t>
      </w:r>
      <w:r>
        <w:t>A</w:t>
      </w:r>
      <w:r>
        <w:t>ccent and go to the course you have just attended.</w:t>
      </w:r>
    </w:p>
    <w:p w14:paraId="017D2FA9" w14:textId="77777777" w:rsidR="00AD3520" w:rsidRDefault="00AD3520" w:rsidP="00AD3520">
      <w:pPr>
        <w:pStyle w:val="ListParagraph"/>
        <w:spacing w:after="120" w:line="240" w:lineRule="auto"/>
      </w:pPr>
    </w:p>
    <w:p w14:paraId="3A9A2077" w14:textId="77777777" w:rsidR="00AD3520" w:rsidRDefault="00AD3520" w:rsidP="00AD3520">
      <w:pPr>
        <w:pStyle w:val="ListParagraph"/>
        <w:numPr>
          <w:ilvl w:val="0"/>
          <w:numId w:val="2"/>
        </w:numPr>
        <w:spacing w:after="120" w:line="240" w:lineRule="auto"/>
      </w:pPr>
      <w:r>
        <w:t xml:space="preserve">Double click on the expense line for course fees </w:t>
      </w:r>
    </w:p>
    <w:p w14:paraId="45DC464E" w14:textId="77777777" w:rsidR="00AD3520" w:rsidRDefault="00AD3520" w:rsidP="00AD3520">
      <w:pPr>
        <w:pStyle w:val="ListParagraph"/>
        <w:spacing w:after="120" w:line="240" w:lineRule="auto"/>
      </w:pPr>
    </w:p>
    <w:p w14:paraId="4A1F2232" w14:textId="77777777" w:rsidR="00AD3520" w:rsidRDefault="00AD3520" w:rsidP="00AD3520">
      <w:pPr>
        <w:pStyle w:val="ListParagraph"/>
        <w:numPr>
          <w:ilvl w:val="0"/>
          <w:numId w:val="2"/>
        </w:numPr>
        <w:spacing w:after="120" w:line="240" w:lineRule="auto"/>
      </w:pPr>
      <w:r>
        <w:t>This will bring up the expense claim box.</w:t>
      </w:r>
      <w:r>
        <w:t xml:space="preserve"> </w:t>
      </w:r>
    </w:p>
    <w:p w14:paraId="276FA32B" w14:textId="77777777" w:rsidR="00AD3520" w:rsidRDefault="00AD3520" w:rsidP="00AD3520">
      <w:pPr>
        <w:pStyle w:val="ListParagraph"/>
        <w:spacing w:after="120" w:line="240" w:lineRule="auto"/>
      </w:pPr>
    </w:p>
    <w:p w14:paraId="13D1366A" w14:textId="65897BB4" w:rsidR="00AD3520" w:rsidRDefault="00AD3520" w:rsidP="00AD3520">
      <w:pPr>
        <w:pStyle w:val="ListParagraph"/>
        <w:numPr>
          <w:ilvl w:val="0"/>
          <w:numId w:val="2"/>
        </w:numPr>
        <w:spacing w:after="120" w:line="240" w:lineRule="auto"/>
      </w:pPr>
      <w:r>
        <w:t xml:space="preserve">You will need to add a separate entry in here for </w:t>
      </w:r>
    </w:p>
    <w:p w14:paraId="221D6653" w14:textId="733A5216" w:rsidR="00AD3520" w:rsidRDefault="00AD3520" w:rsidP="00AD3520">
      <w:pPr>
        <w:pStyle w:val="ListParagraph"/>
        <w:numPr>
          <w:ilvl w:val="1"/>
          <w:numId w:val="2"/>
        </w:numPr>
        <w:spacing w:after="120" w:line="240" w:lineRule="auto"/>
      </w:pPr>
      <w:r>
        <w:t xml:space="preserve">course fees </w:t>
      </w:r>
    </w:p>
    <w:p w14:paraId="71696450" w14:textId="77777777" w:rsidR="00AD3520" w:rsidRDefault="00AD3520" w:rsidP="00AD3520">
      <w:pPr>
        <w:pStyle w:val="ListParagraph"/>
        <w:numPr>
          <w:ilvl w:val="1"/>
          <w:numId w:val="2"/>
        </w:numPr>
        <w:spacing w:after="120" w:line="240" w:lineRule="auto"/>
      </w:pPr>
      <w:r>
        <w:t xml:space="preserve">subsistence </w:t>
      </w:r>
    </w:p>
    <w:p w14:paraId="2E81F1CF" w14:textId="48FEC8C7" w:rsidR="00AD3520" w:rsidRDefault="00AD3520" w:rsidP="00AD3520">
      <w:pPr>
        <w:pStyle w:val="ListParagraph"/>
        <w:numPr>
          <w:ilvl w:val="1"/>
          <w:numId w:val="2"/>
        </w:numPr>
        <w:spacing w:after="120" w:line="240" w:lineRule="auto"/>
      </w:pPr>
      <w:r>
        <w:t>travel</w:t>
      </w:r>
    </w:p>
    <w:p w14:paraId="4A265303" w14:textId="77777777" w:rsidR="00AD3520" w:rsidRDefault="00AD3520" w:rsidP="00AD3520">
      <w:pPr>
        <w:pStyle w:val="ListParagraph"/>
        <w:spacing w:after="120" w:line="240" w:lineRule="auto"/>
      </w:pPr>
    </w:p>
    <w:p w14:paraId="3B4B7880" w14:textId="2CFFA4A1" w:rsidR="00AD3520" w:rsidRDefault="00AD3520" w:rsidP="00AD3520">
      <w:pPr>
        <w:pStyle w:val="ListParagraph"/>
        <w:numPr>
          <w:ilvl w:val="0"/>
          <w:numId w:val="2"/>
        </w:numPr>
        <w:spacing w:after="120" w:line="240" w:lineRule="auto"/>
      </w:pPr>
      <w:r>
        <w:t xml:space="preserve">You need to </w:t>
      </w:r>
      <w:r>
        <w:t>upload</w:t>
      </w:r>
      <w:r>
        <w:t xml:space="preserve"> the following documents onto the claim so it can be processed for payment:</w:t>
      </w:r>
    </w:p>
    <w:p w14:paraId="595A9B3E" w14:textId="643A6E14" w:rsidR="00AD3520" w:rsidRDefault="00AD3520" w:rsidP="00AD3520">
      <w:pPr>
        <w:pStyle w:val="ListParagraph"/>
        <w:numPr>
          <w:ilvl w:val="1"/>
          <w:numId w:val="2"/>
        </w:numPr>
        <w:spacing w:after="120" w:line="240" w:lineRule="auto"/>
      </w:pPr>
      <w:r>
        <w:t xml:space="preserve">Study </w:t>
      </w:r>
      <w:r>
        <w:t>L</w:t>
      </w:r>
      <w:r>
        <w:t>eave expense claim form</w:t>
      </w:r>
    </w:p>
    <w:p w14:paraId="04028413" w14:textId="22DAA952" w:rsidR="00AD3520" w:rsidRDefault="00AD3520" w:rsidP="00AD3520">
      <w:pPr>
        <w:pStyle w:val="ListParagraph"/>
        <w:numPr>
          <w:ilvl w:val="1"/>
          <w:numId w:val="2"/>
        </w:numPr>
        <w:spacing w:after="120" w:line="240" w:lineRule="auto"/>
      </w:pPr>
      <w:r>
        <w:t>Receipt</w:t>
      </w:r>
      <w:r>
        <w:t>(s)</w:t>
      </w:r>
    </w:p>
    <w:p w14:paraId="6F918B9D" w14:textId="77777777" w:rsidR="00AD3520" w:rsidRDefault="00AD3520" w:rsidP="00AD3520">
      <w:pPr>
        <w:pStyle w:val="ListParagraph"/>
        <w:numPr>
          <w:ilvl w:val="1"/>
          <w:numId w:val="2"/>
        </w:numPr>
        <w:spacing w:after="120" w:line="240" w:lineRule="auto"/>
      </w:pPr>
      <w:r>
        <w:t>Certificate of attendance</w:t>
      </w:r>
    </w:p>
    <w:p w14:paraId="3DA60783" w14:textId="77777777" w:rsidR="00AD3520" w:rsidRDefault="00AD3520" w:rsidP="00AD3520">
      <w:pPr>
        <w:pStyle w:val="ListParagraph"/>
        <w:spacing w:after="120" w:line="240" w:lineRule="auto"/>
        <w:ind w:left="1440"/>
      </w:pPr>
    </w:p>
    <w:p w14:paraId="257B01A3" w14:textId="77777777" w:rsidR="00AD3520" w:rsidRDefault="00AD3520" w:rsidP="00AD3520">
      <w:pPr>
        <w:pStyle w:val="ListParagraph"/>
        <w:numPr>
          <w:ilvl w:val="0"/>
          <w:numId w:val="2"/>
        </w:numPr>
        <w:spacing w:after="120" w:line="240" w:lineRule="auto"/>
      </w:pPr>
      <w:r>
        <w:t xml:space="preserve">Check the amount you are claiming is the same on the receipt, invoice and on Accent.  </w:t>
      </w:r>
    </w:p>
    <w:p w14:paraId="7AFA83E8" w14:textId="77777777" w:rsidR="00AD3520" w:rsidRDefault="00AD3520" w:rsidP="00AD3520">
      <w:pPr>
        <w:pStyle w:val="ListParagraph"/>
        <w:spacing w:after="120" w:line="240" w:lineRule="auto"/>
      </w:pPr>
    </w:p>
    <w:p w14:paraId="10F47D51" w14:textId="2C460CF2" w:rsidR="00AD3520" w:rsidRPr="00AD3520" w:rsidRDefault="00AD3520" w:rsidP="00AD3520">
      <w:pPr>
        <w:pStyle w:val="ListParagraph"/>
        <w:numPr>
          <w:ilvl w:val="0"/>
          <w:numId w:val="2"/>
        </w:numPr>
        <w:spacing w:after="120" w:line="240" w:lineRule="auto"/>
        <w:rPr>
          <w:b/>
          <w:bCs/>
        </w:rPr>
      </w:pPr>
      <w:r w:rsidRPr="00AD3520">
        <w:rPr>
          <w:b/>
          <w:bCs/>
        </w:rPr>
        <w:t xml:space="preserve">Click on the </w:t>
      </w:r>
      <w:r>
        <w:rPr>
          <w:b/>
          <w:bCs/>
        </w:rPr>
        <w:t>‘</w:t>
      </w:r>
      <w:r w:rsidRPr="00AD3520">
        <w:rPr>
          <w:b/>
          <w:bCs/>
        </w:rPr>
        <w:t>Claim</w:t>
      </w:r>
      <w:r>
        <w:rPr>
          <w:b/>
          <w:bCs/>
        </w:rPr>
        <w:t>’</w:t>
      </w:r>
      <w:r w:rsidRPr="00AD3520">
        <w:rPr>
          <w:b/>
          <w:bCs/>
        </w:rPr>
        <w:t xml:space="preserve"> button</w:t>
      </w:r>
      <w:r>
        <w:rPr>
          <w:b/>
          <w:bCs/>
        </w:rPr>
        <w:t xml:space="preserve"> </w:t>
      </w:r>
    </w:p>
    <w:p w14:paraId="77A3563C" w14:textId="014817AB" w:rsidR="00AD3520" w:rsidRPr="00AD3520" w:rsidRDefault="00AD3520" w:rsidP="00AD3520">
      <w:pPr>
        <w:spacing w:after="120" w:line="240" w:lineRule="auto"/>
        <w:ind w:firstLine="720"/>
        <w:rPr>
          <w:b/>
          <w:bCs/>
        </w:rPr>
      </w:pPr>
      <w:r>
        <w:rPr>
          <w:b/>
          <w:bCs/>
          <w:color w:val="FF0000"/>
        </w:rPr>
        <w:t>NB: I</w:t>
      </w:r>
      <w:r w:rsidRPr="00AD3520">
        <w:rPr>
          <w:b/>
          <w:bCs/>
          <w:color w:val="FF0000"/>
        </w:rPr>
        <w:t>f you don’t do this, we don’t know about your claim and it won’t be processed!</w:t>
      </w:r>
    </w:p>
    <w:p w14:paraId="50303ED9" w14:textId="77777777" w:rsidR="00AD3520" w:rsidRDefault="00AD3520" w:rsidP="00AD3520">
      <w:pPr>
        <w:pStyle w:val="ListParagraph"/>
        <w:spacing w:after="120" w:line="240" w:lineRule="auto"/>
      </w:pPr>
    </w:p>
    <w:p w14:paraId="65E7D8D5" w14:textId="309DF35F" w:rsidR="00AD3520" w:rsidRDefault="00AD3520" w:rsidP="00AD3520">
      <w:pPr>
        <w:pStyle w:val="ListParagraph"/>
        <w:numPr>
          <w:ilvl w:val="0"/>
          <w:numId w:val="2"/>
        </w:numPr>
        <w:spacing w:after="120" w:line="240" w:lineRule="auto"/>
      </w:pPr>
      <w:r>
        <w:t xml:space="preserve">This will trigger an email to </w:t>
      </w:r>
      <w:r>
        <w:t>the Admin Team</w:t>
      </w:r>
      <w:r>
        <w:t xml:space="preserve"> to say there are expenses to claim.  </w:t>
      </w:r>
    </w:p>
    <w:p w14:paraId="0CE84B28" w14:textId="77777777" w:rsidR="00AD3520" w:rsidRDefault="00AD3520" w:rsidP="00AD3520">
      <w:pPr>
        <w:pStyle w:val="ListParagraph"/>
      </w:pPr>
    </w:p>
    <w:p w14:paraId="7D4A36B1" w14:textId="21DCA532" w:rsidR="00AD3520" w:rsidRDefault="00AD3520" w:rsidP="00AD3520">
      <w:pPr>
        <w:spacing w:after="120" w:line="240" w:lineRule="auto"/>
      </w:pPr>
      <w:r>
        <w:t xml:space="preserve">If you have trouble uploading documents, then you can email them to the </w:t>
      </w:r>
      <w:r w:rsidR="004131C1">
        <w:t>admin team</w:t>
      </w:r>
      <w:r>
        <w:t xml:space="preserve"> instead </w:t>
      </w:r>
    </w:p>
    <w:p w14:paraId="4C58E44F" w14:textId="1E51BFFA" w:rsidR="004131C1" w:rsidRDefault="004131C1" w:rsidP="00AD3520">
      <w:pPr>
        <w:spacing w:after="120" w:line="240" w:lineRule="auto"/>
      </w:pPr>
      <w:r>
        <w:t xml:space="preserve">Once we have raised the invoice for your claim, we will email you to give you an invoice reference number. If you have not received this confirmation email within 5 working days of submitting your claim, please contact the admin team </w:t>
      </w:r>
    </w:p>
    <w:p w14:paraId="3CEEBC99" w14:textId="77777777" w:rsidR="004131C1" w:rsidRDefault="004131C1" w:rsidP="00AD3520">
      <w:pPr>
        <w:spacing w:after="120" w:line="240" w:lineRule="auto"/>
      </w:pPr>
      <w:r>
        <w:t xml:space="preserve">SL expenses are paid directly into your bank account. </w:t>
      </w:r>
    </w:p>
    <w:p w14:paraId="6BDE9381" w14:textId="28BA40D6" w:rsidR="004131C1" w:rsidRDefault="004131C1" w:rsidP="00AD3520">
      <w:pPr>
        <w:spacing w:after="120" w:line="240" w:lineRule="auto"/>
      </w:pPr>
      <w:r>
        <w:t>Please be aware that it can take 6-8 weeks for costs to be reimbursed. If you have not received your expenses after this time, please contact the admin team and quote your invoice ref number</w:t>
      </w:r>
    </w:p>
    <w:p w14:paraId="07BB55E3" w14:textId="77777777" w:rsidR="004131C1" w:rsidRDefault="004131C1" w:rsidP="004131C1">
      <w:pPr>
        <w:spacing w:after="120" w:line="240" w:lineRule="auto"/>
      </w:pPr>
    </w:p>
    <w:p w14:paraId="23662D18" w14:textId="1EA053CB" w:rsidR="004131C1" w:rsidRDefault="004131C1" w:rsidP="004131C1">
      <w:pPr>
        <w:spacing w:after="120" w:line="240" w:lineRule="auto"/>
        <w:jc w:val="center"/>
      </w:pPr>
      <w:r>
        <w:t xml:space="preserve">Any questions or issues please email the admin team on </w:t>
      </w:r>
      <w:hyperlink r:id="rId8" w:history="1">
        <w:r w:rsidRPr="0005600D">
          <w:rPr>
            <w:rStyle w:val="Hyperlink"/>
          </w:rPr>
          <w:t>gwh.gptrainingteam.swindon@nhs.net</w:t>
        </w:r>
      </w:hyperlink>
    </w:p>
    <w:p w14:paraId="6A93FB12" w14:textId="77777777" w:rsidR="00192456" w:rsidRDefault="00192456" w:rsidP="00E14954">
      <w:pPr>
        <w:spacing w:after="120" w:line="240" w:lineRule="auto"/>
        <w:jc w:val="center"/>
        <w:rPr>
          <w:rFonts w:ascii="Arial" w:hAnsi="Arial" w:cs="Arial"/>
          <w:sz w:val="24"/>
          <w:szCs w:val="24"/>
          <w:u w:val="single"/>
        </w:rPr>
      </w:pPr>
    </w:p>
    <w:p w14:paraId="07E08DBA" w14:textId="5F60809C" w:rsidR="00E14954" w:rsidRDefault="00E14954" w:rsidP="00192456">
      <w:pPr>
        <w:spacing w:after="120" w:line="240" w:lineRule="auto"/>
        <w:rPr>
          <w:rFonts w:ascii="Arial" w:hAnsi="Arial" w:cs="Arial"/>
          <w:sz w:val="24"/>
          <w:szCs w:val="24"/>
          <w:u w:val="single"/>
        </w:rPr>
      </w:pPr>
    </w:p>
    <w:p w14:paraId="4CA9DBA1" w14:textId="77777777" w:rsidR="00E14954" w:rsidRDefault="00E14954" w:rsidP="00E14954">
      <w:pPr>
        <w:spacing w:after="120" w:line="240" w:lineRule="auto"/>
        <w:jc w:val="center"/>
        <w:rPr>
          <w:rFonts w:ascii="Arial" w:hAnsi="Arial" w:cs="Arial"/>
          <w:sz w:val="24"/>
          <w:szCs w:val="24"/>
          <w:u w:val="single"/>
        </w:rPr>
      </w:pPr>
    </w:p>
    <w:p w14:paraId="2B5B9F22" w14:textId="77777777" w:rsidR="00E14954" w:rsidRDefault="00E14954" w:rsidP="00E14954">
      <w:pPr>
        <w:spacing w:after="120" w:line="240" w:lineRule="auto"/>
        <w:jc w:val="center"/>
        <w:rPr>
          <w:rFonts w:ascii="Arial" w:hAnsi="Arial" w:cs="Arial"/>
          <w:b/>
          <w:u w:val="single"/>
        </w:rPr>
      </w:pPr>
      <w:r>
        <w:rPr>
          <w:rFonts w:ascii="Arial" w:hAnsi="Arial" w:cs="Arial"/>
          <w:sz w:val="24"/>
          <w:szCs w:val="24"/>
          <w:u w:val="single"/>
        </w:rPr>
        <w:br w:type="page"/>
      </w:r>
      <w:r>
        <w:rPr>
          <w:rFonts w:ascii="Arial" w:hAnsi="Arial" w:cs="Arial"/>
          <w:b/>
          <w:u w:val="single"/>
        </w:rPr>
        <w:lastRenderedPageBreak/>
        <w:t>STUDY LEAVE FAQs</w:t>
      </w:r>
      <w:r w:rsidRPr="00FD79E2">
        <w:rPr>
          <w:rFonts w:ascii="Arial" w:hAnsi="Arial" w:cs="Arial"/>
          <w:b/>
          <w:u w:val="single"/>
        </w:rPr>
        <w:t xml:space="preserve"> </w:t>
      </w:r>
    </w:p>
    <w:p w14:paraId="74F4A78D" w14:textId="77777777" w:rsidR="00E14954" w:rsidRPr="00FD79E2" w:rsidRDefault="00E14954" w:rsidP="00E14954">
      <w:pPr>
        <w:spacing w:after="120" w:line="240" w:lineRule="auto"/>
        <w:jc w:val="center"/>
        <w:rPr>
          <w:rFonts w:ascii="Arial" w:hAnsi="Arial" w:cs="Arial"/>
          <w:b/>
          <w:sz w:val="28"/>
          <w:u w:val="single"/>
        </w:rPr>
      </w:pPr>
    </w:p>
    <w:p w14:paraId="68CCC202" w14:textId="77777777" w:rsidR="00E14954" w:rsidRDefault="00E14954" w:rsidP="00E14954">
      <w:pPr>
        <w:tabs>
          <w:tab w:val="left" w:pos="1200"/>
        </w:tabs>
        <w:spacing w:after="0" w:line="240" w:lineRule="auto"/>
        <w:rPr>
          <w:rFonts w:ascii="Arial" w:hAnsi="Arial" w:cs="Arial"/>
          <w:b/>
        </w:rPr>
      </w:pPr>
      <w:r>
        <w:rPr>
          <w:rFonts w:ascii="Arial" w:hAnsi="Arial" w:cs="Arial"/>
          <w:b/>
        </w:rPr>
        <w:t>How much Study Leave am I entitled to?</w:t>
      </w:r>
    </w:p>
    <w:p w14:paraId="123BB540" w14:textId="77777777" w:rsidR="00E14954" w:rsidRDefault="00E14954" w:rsidP="00E14954">
      <w:pPr>
        <w:tabs>
          <w:tab w:val="left" w:pos="1200"/>
        </w:tabs>
        <w:spacing w:after="0" w:line="240" w:lineRule="auto"/>
        <w:rPr>
          <w:rFonts w:ascii="Arial" w:hAnsi="Arial" w:cs="Arial"/>
          <w:b/>
        </w:rPr>
      </w:pPr>
    </w:p>
    <w:p w14:paraId="17A508A8" w14:textId="77777777" w:rsidR="00E14954" w:rsidRDefault="00E14954" w:rsidP="00E14954">
      <w:pPr>
        <w:tabs>
          <w:tab w:val="left" w:pos="1200"/>
        </w:tabs>
        <w:spacing w:after="0" w:line="240" w:lineRule="auto"/>
        <w:rPr>
          <w:rFonts w:ascii="Arial" w:hAnsi="Arial" w:cs="Arial"/>
        </w:rPr>
      </w:pPr>
      <w:r>
        <w:rPr>
          <w:rFonts w:ascii="Arial" w:hAnsi="Arial" w:cs="Arial"/>
        </w:rPr>
        <w:t>Annual entitlement is 30 days, running from August to August.</w:t>
      </w:r>
    </w:p>
    <w:p w14:paraId="3149D58C" w14:textId="77777777" w:rsidR="00E14954" w:rsidRDefault="00E14954" w:rsidP="00E14954">
      <w:pPr>
        <w:tabs>
          <w:tab w:val="left" w:pos="1200"/>
        </w:tabs>
        <w:spacing w:after="0" w:line="240" w:lineRule="auto"/>
        <w:rPr>
          <w:rFonts w:ascii="Arial" w:hAnsi="Arial" w:cs="Arial"/>
        </w:rPr>
      </w:pPr>
      <w:r>
        <w:rPr>
          <w:rFonts w:ascii="Arial" w:hAnsi="Arial" w:cs="Arial"/>
        </w:rPr>
        <w:t>Half Day Release Course teaching is automatically deducted from your allowance. What you are left with will depend on your GPST year and the order of your rotations/placements</w:t>
      </w:r>
    </w:p>
    <w:p w14:paraId="78921E64" w14:textId="77777777" w:rsidR="00E14954" w:rsidRDefault="00E14954" w:rsidP="00E14954">
      <w:pPr>
        <w:tabs>
          <w:tab w:val="left" w:pos="1200"/>
        </w:tabs>
        <w:spacing w:after="0" w:line="240" w:lineRule="auto"/>
        <w:rPr>
          <w:rFonts w:ascii="Arial" w:hAnsi="Arial" w:cs="Arial"/>
        </w:rPr>
      </w:pPr>
      <w:r>
        <w:rPr>
          <w:rFonts w:ascii="Arial" w:hAnsi="Arial" w:cs="Arial"/>
        </w:rPr>
        <w:t>LTFT trainees will get a pro rata SL entitlement depending on their LTFT percentage</w:t>
      </w:r>
    </w:p>
    <w:p w14:paraId="18A4EDEC" w14:textId="77777777" w:rsidR="00E14954" w:rsidRDefault="00E14954" w:rsidP="00E14954">
      <w:pPr>
        <w:tabs>
          <w:tab w:val="left" w:pos="1200"/>
        </w:tabs>
        <w:spacing w:after="0" w:line="240" w:lineRule="auto"/>
        <w:rPr>
          <w:rFonts w:ascii="Arial" w:hAnsi="Arial" w:cs="Arial"/>
        </w:rPr>
      </w:pPr>
    </w:p>
    <w:p w14:paraId="0A483980" w14:textId="77777777" w:rsidR="00E14954" w:rsidRDefault="00E14954" w:rsidP="00E14954">
      <w:pPr>
        <w:tabs>
          <w:tab w:val="left" w:pos="1200"/>
        </w:tabs>
        <w:spacing w:after="0" w:line="240" w:lineRule="auto"/>
        <w:rPr>
          <w:rFonts w:ascii="Arial" w:hAnsi="Arial" w:cs="Arial"/>
          <w:b/>
        </w:rPr>
      </w:pPr>
      <w:r>
        <w:rPr>
          <w:rFonts w:ascii="Arial" w:hAnsi="Arial" w:cs="Arial"/>
          <w:b/>
        </w:rPr>
        <w:t>What is my study leave budget?</w:t>
      </w:r>
    </w:p>
    <w:p w14:paraId="0FD290E9" w14:textId="77777777" w:rsidR="00E14954" w:rsidRDefault="00E14954" w:rsidP="00E14954">
      <w:pPr>
        <w:tabs>
          <w:tab w:val="left" w:pos="1200"/>
        </w:tabs>
        <w:spacing w:after="0" w:line="240" w:lineRule="auto"/>
        <w:rPr>
          <w:rFonts w:ascii="Arial" w:hAnsi="Arial" w:cs="Arial"/>
          <w:b/>
        </w:rPr>
      </w:pPr>
    </w:p>
    <w:p w14:paraId="1C0DF0F8" w14:textId="77777777" w:rsidR="00E14954" w:rsidRDefault="00E14954" w:rsidP="00E14954">
      <w:pPr>
        <w:tabs>
          <w:tab w:val="left" w:pos="1200"/>
        </w:tabs>
        <w:spacing w:after="0" w:line="240" w:lineRule="auto"/>
        <w:rPr>
          <w:rFonts w:ascii="Arial" w:hAnsi="Arial" w:cs="Arial"/>
        </w:rPr>
      </w:pPr>
      <w:r>
        <w:rPr>
          <w:rFonts w:ascii="Arial" w:hAnsi="Arial" w:cs="Arial"/>
        </w:rPr>
        <w:t xml:space="preserve">There is currently no cap on study leave budget currently.  </w:t>
      </w:r>
    </w:p>
    <w:p w14:paraId="5DE22805" w14:textId="77777777" w:rsidR="00E14954" w:rsidRDefault="00E14954" w:rsidP="00E14954">
      <w:pPr>
        <w:tabs>
          <w:tab w:val="left" w:pos="1200"/>
        </w:tabs>
        <w:spacing w:after="0" w:line="240" w:lineRule="auto"/>
        <w:rPr>
          <w:rFonts w:ascii="Arial" w:hAnsi="Arial" w:cs="Arial"/>
        </w:rPr>
      </w:pPr>
      <w:r>
        <w:rPr>
          <w:rFonts w:ascii="Arial" w:hAnsi="Arial" w:cs="Arial"/>
        </w:rPr>
        <w:t xml:space="preserve">However please refer to the information on the Severn Deanery Website relating to Study Leave and what is, and what is not funded. </w:t>
      </w:r>
      <w:r w:rsidRPr="00E661C6">
        <w:rPr>
          <w:rFonts w:ascii="Arial" w:hAnsi="Arial" w:cs="Arial"/>
          <w:i/>
          <w:iCs/>
        </w:rPr>
        <w:t>Category II and III courses are now only part funded</w:t>
      </w:r>
    </w:p>
    <w:p w14:paraId="48261E0F" w14:textId="77777777" w:rsidR="00E14954" w:rsidRDefault="00E14954" w:rsidP="00E14954">
      <w:pPr>
        <w:tabs>
          <w:tab w:val="left" w:pos="1200"/>
        </w:tabs>
        <w:spacing w:after="0" w:line="240" w:lineRule="auto"/>
        <w:rPr>
          <w:rFonts w:ascii="Arial" w:hAnsi="Arial" w:cs="Arial"/>
        </w:rPr>
      </w:pPr>
      <w:hyperlink r:id="rId9" w:history="1">
        <w:r w:rsidRPr="0005600D">
          <w:rPr>
            <w:rStyle w:val="Hyperlink"/>
            <w:rFonts w:ascii="Arial" w:hAnsi="Arial" w:cs="Arial"/>
          </w:rPr>
          <w:t>https://primarycare.severndeanery.nhs.uk/training/trainees/leave/hesw-gp-study-leave-guidance/</w:t>
        </w:r>
      </w:hyperlink>
    </w:p>
    <w:p w14:paraId="795C01E8" w14:textId="77777777" w:rsidR="00E14954" w:rsidRDefault="00E14954" w:rsidP="00E14954">
      <w:pPr>
        <w:tabs>
          <w:tab w:val="left" w:pos="1200"/>
        </w:tabs>
        <w:spacing w:after="0" w:line="240" w:lineRule="auto"/>
        <w:rPr>
          <w:rFonts w:ascii="Arial" w:hAnsi="Arial" w:cs="Arial"/>
        </w:rPr>
      </w:pPr>
    </w:p>
    <w:p w14:paraId="59C22707" w14:textId="77777777" w:rsidR="00E14954" w:rsidRDefault="00E14954" w:rsidP="00E14954">
      <w:pPr>
        <w:tabs>
          <w:tab w:val="left" w:pos="1200"/>
        </w:tabs>
        <w:spacing w:after="0" w:line="240" w:lineRule="auto"/>
        <w:rPr>
          <w:rFonts w:ascii="Arial" w:hAnsi="Arial" w:cs="Arial"/>
          <w:b/>
        </w:rPr>
      </w:pPr>
      <w:r>
        <w:rPr>
          <w:rFonts w:ascii="Arial" w:hAnsi="Arial" w:cs="Arial"/>
          <w:b/>
        </w:rPr>
        <w:t>What can I apply for?</w:t>
      </w:r>
    </w:p>
    <w:p w14:paraId="08601A3A" w14:textId="77777777" w:rsidR="00E14954" w:rsidRDefault="00E14954" w:rsidP="00E14954">
      <w:pPr>
        <w:tabs>
          <w:tab w:val="left" w:pos="1200"/>
        </w:tabs>
        <w:spacing w:after="0" w:line="240" w:lineRule="auto"/>
        <w:rPr>
          <w:rFonts w:ascii="Arial" w:hAnsi="Arial" w:cs="Arial"/>
          <w:b/>
        </w:rPr>
      </w:pPr>
    </w:p>
    <w:p w14:paraId="69DADF03" w14:textId="77777777" w:rsidR="00E14954" w:rsidRDefault="00E14954" w:rsidP="00E14954">
      <w:pPr>
        <w:tabs>
          <w:tab w:val="left" w:pos="1200"/>
        </w:tabs>
        <w:spacing w:after="0" w:line="240" w:lineRule="auto"/>
        <w:rPr>
          <w:rFonts w:ascii="Arial" w:hAnsi="Arial" w:cs="Arial"/>
        </w:rPr>
      </w:pPr>
      <w:r>
        <w:rPr>
          <w:rFonts w:ascii="Arial" w:hAnsi="Arial" w:cs="Arial"/>
        </w:rPr>
        <w:t>There is more information on permitted courses on the Severn Deanery SL page (see link above) but these are some examples:</w:t>
      </w:r>
    </w:p>
    <w:p w14:paraId="0CAA5BEC" w14:textId="77777777" w:rsidR="00E14954" w:rsidRDefault="00E14954" w:rsidP="00E14954">
      <w:pPr>
        <w:numPr>
          <w:ilvl w:val="0"/>
          <w:numId w:val="1"/>
        </w:numPr>
        <w:tabs>
          <w:tab w:val="left" w:pos="1200"/>
        </w:tabs>
        <w:spacing w:after="0" w:line="240" w:lineRule="auto"/>
        <w:rPr>
          <w:rFonts w:ascii="Arial" w:hAnsi="Arial" w:cs="Arial"/>
        </w:rPr>
      </w:pPr>
      <w:r>
        <w:rPr>
          <w:rFonts w:ascii="Arial" w:hAnsi="Arial" w:cs="Arial"/>
        </w:rPr>
        <w:t xml:space="preserve">RCGP Exam preparation courses </w:t>
      </w:r>
    </w:p>
    <w:p w14:paraId="7E951A70" w14:textId="77777777" w:rsidR="00E14954" w:rsidRDefault="00E14954" w:rsidP="00E14954">
      <w:pPr>
        <w:numPr>
          <w:ilvl w:val="0"/>
          <w:numId w:val="1"/>
        </w:numPr>
        <w:tabs>
          <w:tab w:val="left" w:pos="1200"/>
        </w:tabs>
        <w:spacing w:after="0" w:line="240" w:lineRule="auto"/>
        <w:rPr>
          <w:rFonts w:ascii="Arial" w:hAnsi="Arial" w:cs="Arial"/>
        </w:rPr>
      </w:pPr>
      <w:r>
        <w:rPr>
          <w:rFonts w:ascii="Arial" w:hAnsi="Arial" w:cs="Arial"/>
        </w:rPr>
        <w:t xml:space="preserve">Exam revision leave (maximum of 5 days for AKT/RCA/CSA / RCGP courses </w:t>
      </w:r>
    </w:p>
    <w:p w14:paraId="3924333F" w14:textId="77777777" w:rsidR="00E14954" w:rsidRDefault="00E14954" w:rsidP="00E14954">
      <w:pPr>
        <w:numPr>
          <w:ilvl w:val="0"/>
          <w:numId w:val="1"/>
        </w:numPr>
        <w:tabs>
          <w:tab w:val="left" w:pos="1200"/>
        </w:tabs>
        <w:spacing w:after="0" w:line="240" w:lineRule="auto"/>
        <w:rPr>
          <w:rFonts w:ascii="Arial" w:hAnsi="Arial" w:cs="Arial"/>
        </w:rPr>
      </w:pPr>
      <w:r>
        <w:rPr>
          <w:rFonts w:ascii="Arial" w:hAnsi="Arial" w:cs="Arial"/>
        </w:rPr>
        <w:t>SET (Swindon GP Education Trust) other than those already included on timetable</w:t>
      </w:r>
    </w:p>
    <w:p w14:paraId="3CCEDBC4" w14:textId="77777777" w:rsidR="00E14954" w:rsidRDefault="00E14954" w:rsidP="00E14954">
      <w:pPr>
        <w:numPr>
          <w:ilvl w:val="0"/>
          <w:numId w:val="1"/>
        </w:numPr>
        <w:tabs>
          <w:tab w:val="left" w:pos="1200"/>
        </w:tabs>
        <w:spacing w:after="0" w:line="240" w:lineRule="auto"/>
        <w:rPr>
          <w:rFonts w:ascii="Arial" w:hAnsi="Arial" w:cs="Arial"/>
        </w:rPr>
      </w:pPr>
      <w:r>
        <w:rPr>
          <w:rFonts w:ascii="Arial" w:hAnsi="Arial" w:cs="Arial"/>
        </w:rPr>
        <w:t>RCGP/HEE Career fairs</w:t>
      </w:r>
    </w:p>
    <w:p w14:paraId="66D1CCE9" w14:textId="77777777" w:rsidR="00E14954" w:rsidRDefault="00E14954" w:rsidP="00E14954">
      <w:pPr>
        <w:numPr>
          <w:ilvl w:val="0"/>
          <w:numId w:val="1"/>
        </w:numPr>
        <w:tabs>
          <w:tab w:val="left" w:pos="1200"/>
        </w:tabs>
        <w:spacing w:after="0" w:line="240" w:lineRule="auto"/>
        <w:rPr>
          <w:rFonts w:ascii="Arial" w:hAnsi="Arial" w:cs="Arial"/>
        </w:rPr>
      </w:pPr>
      <w:r>
        <w:rPr>
          <w:rFonts w:ascii="Arial" w:hAnsi="Arial" w:cs="Arial"/>
        </w:rPr>
        <w:t xml:space="preserve">Meetings related to GPST representative roles </w:t>
      </w:r>
    </w:p>
    <w:p w14:paraId="19AEF744" w14:textId="77777777" w:rsidR="00E14954" w:rsidRDefault="00E14954" w:rsidP="00E14954">
      <w:pPr>
        <w:numPr>
          <w:ilvl w:val="0"/>
          <w:numId w:val="1"/>
        </w:numPr>
        <w:tabs>
          <w:tab w:val="left" w:pos="1200"/>
        </w:tabs>
        <w:spacing w:after="0" w:line="240" w:lineRule="auto"/>
        <w:rPr>
          <w:rFonts w:ascii="Arial" w:hAnsi="Arial" w:cs="Arial"/>
        </w:rPr>
      </w:pPr>
      <w:r w:rsidRPr="00B051F4">
        <w:rPr>
          <w:rFonts w:ascii="Arial" w:hAnsi="Arial" w:cs="Arial"/>
        </w:rPr>
        <w:t xml:space="preserve">ES meetings and practice visits </w:t>
      </w:r>
    </w:p>
    <w:p w14:paraId="68509F67" w14:textId="77777777" w:rsidR="00E14954" w:rsidRPr="00AD7AA2" w:rsidRDefault="00E14954" w:rsidP="00E14954">
      <w:pPr>
        <w:tabs>
          <w:tab w:val="left" w:pos="1200"/>
        </w:tabs>
        <w:spacing w:after="0" w:line="240" w:lineRule="auto"/>
        <w:ind w:left="720"/>
        <w:rPr>
          <w:rFonts w:ascii="Arial" w:hAnsi="Arial" w:cs="Arial"/>
        </w:rPr>
      </w:pPr>
    </w:p>
    <w:p w14:paraId="780018FE" w14:textId="77777777" w:rsidR="00E14954" w:rsidRDefault="00E14954" w:rsidP="00E14954">
      <w:pPr>
        <w:tabs>
          <w:tab w:val="left" w:pos="1200"/>
        </w:tabs>
        <w:spacing w:after="0" w:line="240" w:lineRule="auto"/>
        <w:rPr>
          <w:rFonts w:ascii="Arial" w:hAnsi="Arial" w:cs="Arial"/>
          <w:b/>
          <w:bCs/>
        </w:rPr>
      </w:pPr>
      <w:r w:rsidRPr="00B051F4">
        <w:rPr>
          <w:rFonts w:ascii="Arial" w:hAnsi="Arial" w:cs="Arial"/>
          <w:b/>
          <w:bCs/>
        </w:rPr>
        <w:t>What about Professional Leave?</w:t>
      </w:r>
    </w:p>
    <w:p w14:paraId="36CBBBAA" w14:textId="77777777" w:rsidR="00E14954" w:rsidRPr="00B051F4" w:rsidRDefault="00E14954" w:rsidP="00E14954">
      <w:pPr>
        <w:tabs>
          <w:tab w:val="left" w:pos="1200"/>
        </w:tabs>
        <w:spacing w:after="0" w:line="240" w:lineRule="auto"/>
        <w:rPr>
          <w:rFonts w:ascii="Arial" w:hAnsi="Arial" w:cs="Arial"/>
          <w:b/>
          <w:bCs/>
        </w:rPr>
      </w:pPr>
    </w:p>
    <w:p w14:paraId="40EB381B" w14:textId="77777777" w:rsidR="00E14954" w:rsidRDefault="00E14954" w:rsidP="00E14954">
      <w:pPr>
        <w:tabs>
          <w:tab w:val="left" w:pos="1200"/>
        </w:tabs>
        <w:spacing w:after="0" w:line="240" w:lineRule="auto"/>
        <w:rPr>
          <w:rFonts w:ascii="Arial" w:hAnsi="Arial" w:cs="Arial"/>
          <w:lang w:val="en-US"/>
        </w:rPr>
      </w:pPr>
      <w:r w:rsidRPr="00B051F4">
        <w:rPr>
          <w:rFonts w:ascii="Arial" w:hAnsi="Arial" w:cs="Arial"/>
          <w:lang w:val="en-US"/>
        </w:rPr>
        <w:t>GPSTs are also entitled to up to 5 days professional leave a year. Professional leave can be used for attending committee meetings, the PESC or EESC to help trainers, practice visits and similar activities that are not primarily educational but are of benefit to the medical community.</w:t>
      </w:r>
    </w:p>
    <w:p w14:paraId="1AD44B5D" w14:textId="77777777" w:rsidR="00E14954" w:rsidRPr="00B051F4" w:rsidRDefault="00E14954" w:rsidP="00E14954">
      <w:pPr>
        <w:tabs>
          <w:tab w:val="left" w:pos="1200"/>
        </w:tabs>
        <w:spacing w:after="0" w:line="240" w:lineRule="auto"/>
        <w:rPr>
          <w:rFonts w:ascii="Arial" w:hAnsi="Arial" w:cs="Arial"/>
        </w:rPr>
      </w:pPr>
    </w:p>
    <w:p w14:paraId="5D5BE34F" w14:textId="77777777" w:rsidR="00E14954" w:rsidRPr="00B051F4" w:rsidRDefault="00E14954" w:rsidP="00E14954">
      <w:pPr>
        <w:spacing w:after="0" w:line="240" w:lineRule="auto"/>
        <w:rPr>
          <w:rFonts w:ascii="Arial" w:hAnsi="Arial" w:cs="Arial"/>
          <w:b/>
          <w:bCs/>
        </w:rPr>
      </w:pPr>
      <w:r>
        <w:rPr>
          <w:rFonts w:ascii="Arial" w:hAnsi="Arial" w:cs="Arial"/>
          <w:b/>
          <w:bCs/>
        </w:rPr>
        <w:t>Can I attend</w:t>
      </w:r>
      <w:r w:rsidRPr="00B051F4">
        <w:rPr>
          <w:rFonts w:ascii="Arial" w:hAnsi="Arial" w:cs="Arial"/>
          <w:b/>
          <w:bCs/>
        </w:rPr>
        <w:t xml:space="preserve"> SET courses?</w:t>
      </w:r>
    </w:p>
    <w:p w14:paraId="292C3434" w14:textId="77777777" w:rsidR="00E14954" w:rsidRDefault="00E14954" w:rsidP="00E14954">
      <w:pPr>
        <w:spacing w:after="0" w:line="240" w:lineRule="auto"/>
        <w:rPr>
          <w:rFonts w:ascii="Arial" w:hAnsi="Arial" w:cs="Arial"/>
        </w:rPr>
      </w:pPr>
    </w:p>
    <w:p w14:paraId="1FDB74F3" w14:textId="77777777" w:rsidR="00E14954" w:rsidRDefault="00E14954" w:rsidP="00E14954">
      <w:pPr>
        <w:spacing w:after="0" w:line="240" w:lineRule="auto"/>
        <w:rPr>
          <w:rFonts w:ascii="Arial" w:hAnsi="Arial" w:cs="Arial"/>
        </w:rPr>
      </w:pPr>
      <w:r>
        <w:rPr>
          <w:rFonts w:ascii="Arial" w:hAnsi="Arial" w:cs="Arial"/>
        </w:rPr>
        <w:t xml:space="preserve">Membership of Swindon Education Trust (SET) entitles you to attend any of their events at no extra cost whilst you are in your training period.  Events other than those noted on your timetable will need to be applied for out of your remaining days and using the appropriate system. </w:t>
      </w:r>
    </w:p>
    <w:p w14:paraId="412261BF" w14:textId="77777777" w:rsidR="00E14954" w:rsidRDefault="00E14954" w:rsidP="00E14954">
      <w:pPr>
        <w:spacing w:after="0" w:line="240" w:lineRule="auto"/>
        <w:rPr>
          <w:rFonts w:ascii="Arial" w:hAnsi="Arial" w:cs="Arial"/>
        </w:rPr>
      </w:pPr>
      <w:hyperlink r:id="rId10" w:history="1">
        <w:r w:rsidRPr="0005600D">
          <w:rPr>
            <w:rStyle w:val="Hyperlink"/>
            <w:rFonts w:ascii="Arial" w:hAnsi="Arial" w:cs="Arial"/>
          </w:rPr>
          <w:t>https://swindoneducationtrust.co.uk/</w:t>
        </w:r>
      </w:hyperlink>
      <w:r>
        <w:rPr>
          <w:rFonts w:ascii="Arial" w:hAnsi="Arial" w:cs="Arial"/>
        </w:rPr>
        <w:t xml:space="preserve"> </w:t>
      </w:r>
    </w:p>
    <w:p w14:paraId="5F0CC390" w14:textId="77777777" w:rsidR="00E14954" w:rsidRDefault="00E14954" w:rsidP="00E14954">
      <w:pPr>
        <w:tabs>
          <w:tab w:val="left" w:pos="1200"/>
        </w:tabs>
        <w:spacing w:after="0" w:line="240" w:lineRule="auto"/>
        <w:rPr>
          <w:rFonts w:ascii="Arial" w:hAnsi="Arial" w:cs="Arial"/>
          <w:lang w:val="en-US"/>
        </w:rPr>
      </w:pPr>
    </w:p>
    <w:p w14:paraId="07B749BA" w14:textId="40619799" w:rsidR="00E14954" w:rsidRDefault="00E14954" w:rsidP="00E14954">
      <w:pPr>
        <w:tabs>
          <w:tab w:val="left" w:pos="1200"/>
        </w:tabs>
        <w:spacing w:after="0" w:line="240" w:lineRule="auto"/>
        <w:rPr>
          <w:rFonts w:ascii="Arial" w:hAnsi="Arial" w:cs="Arial"/>
          <w:b/>
          <w:bCs/>
          <w:lang w:val="en-US"/>
        </w:rPr>
      </w:pPr>
      <w:r w:rsidRPr="00AD7AA2">
        <w:rPr>
          <w:rFonts w:ascii="Arial" w:hAnsi="Arial" w:cs="Arial"/>
          <w:b/>
          <w:bCs/>
          <w:lang w:val="en-US"/>
        </w:rPr>
        <w:t xml:space="preserve">Can I take Time Off </w:t>
      </w:r>
      <w:r w:rsidR="00B460F6">
        <w:rPr>
          <w:rFonts w:ascii="Arial" w:hAnsi="Arial" w:cs="Arial"/>
          <w:b/>
          <w:bCs/>
          <w:lang w:val="en-US"/>
        </w:rPr>
        <w:t>i</w:t>
      </w:r>
      <w:r w:rsidRPr="00AD7AA2">
        <w:rPr>
          <w:rFonts w:ascii="Arial" w:hAnsi="Arial" w:cs="Arial"/>
          <w:b/>
          <w:bCs/>
          <w:lang w:val="en-US"/>
        </w:rPr>
        <w:t>n Lieu (TOIL)?</w:t>
      </w:r>
    </w:p>
    <w:p w14:paraId="1D9412F4" w14:textId="77777777" w:rsidR="00E14954" w:rsidRPr="00AD7AA2" w:rsidRDefault="00E14954" w:rsidP="00E14954">
      <w:pPr>
        <w:tabs>
          <w:tab w:val="left" w:pos="1200"/>
        </w:tabs>
        <w:spacing w:after="0" w:line="240" w:lineRule="auto"/>
        <w:rPr>
          <w:rFonts w:ascii="Arial" w:hAnsi="Arial" w:cs="Arial"/>
          <w:b/>
          <w:bCs/>
          <w:lang w:val="en-US"/>
        </w:rPr>
      </w:pPr>
    </w:p>
    <w:p w14:paraId="54A7DED3" w14:textId="77777777" w:rsidR="00E14954" w:rsidRPr="00D07850" w:rsidRDefault="00E14954" w:rsidP="00E14954">
      <w:pPr>
        <w:tabs>
          <w:tab w:val="left" w:pos="1200"/>
        </w:tabs>
        <w:spacing w:after="0" w:line="240" w:lineRule="auto"/>
        <w:rPr>
          <w:rFonts w:ascii="Arial" w:hAnsi="Arial" w:cs="Arial"/>
        </w:rPr>
      </w:pPr>
      <w:r w:rsidRPr="00D07850">
        <w:rPr>
          <w:rFonts w:ascii="Arial" w:hAnsi="Arial" w:cs="Arial"/>
          <w:lang w:val="en-US"/>
        </w:rPr>
        <w:t xml:space="preserve">Time in lieu </w:t>
      </w:r>
      <w:r>
        <w:rPr>
          <w:rFonts w:ascii="Arial" w:hAnsi="Arial" w:cs="Arial"/>
          <w:lang w:val="en-US"/>
        </w:rPr>
        <w:t>may</w:t>
      </w:r>
      <w:r w:rsidRPr="00D07850">
        <w:rPr>
          <w:rFonts w:ascii="Arial" w:hAnsi="Arial" w:cs="Arial"/>
          <w:lang w:val="en-US"/>
        </w:rPr>
        <w:t xml:space="preserve"> be allowed if the course is undertaken outside of the normal working week, for example a course undertaken on a Saturday would allow the GPST to take time in lieu from their </w:t>
      </w:r>
      <w:r w:rsidRPr="00B051F4">
        <w:rPr>
          <w:rFonts w:ascii="Arial" w:hAnsi="Arial" w:cs="Arial"/>
          <w:i/>
          <w:iCs/>
          <w:lang w:val="en-US"/>
        </w:rPr>
        <w:t>educational time</w:t>
      </w:r>
      <w:r w:rsidRPr="00D07850">
        <w:rPr>
          <w:rFonts w:ascii="Arial" w:hAnsi="Arial" w:cs="Arial"/>
          <w:lang w:val="en-US"/>
        </w:rPr>
        <w:t xml:space="preserve"> in the working week. For LTFT trainees, attending a course on a non-working day would result in time in lieu being taken </w:t>
      </w:r>
      <w:r w:rsidRPr="00B051F4">
        <w:rPr>
          <w:rFonts w:ascii="Arial" w:hAnsi="Arial" w:cs="Arial"/>
          <w:i/>
          <w:iCs/>
          <w:lang w:val="en-US"/>
        </w:rPr>
        <w:t>from educational time</w:t>
      </w:r>
      <w:r w:rsidRPr="00D07850">
        <w:rPr>
          <w:rFonts w:ascii="Arial" w:hAnsi="Arial" w:cs="Arial"/>
          <w:lang w:val="en-US"/>
        </w:rPr>
        <w:t xml:space="preserve"> in their normal working times, please liaise with your Rota Coordinator prior to bookings.</w:t>
      </w:r>
    </w:p>
    <w:p w14:paraId="471C29BB" w14:textId="77777777" w:rsidR="00E14954" w:rsidRDefault="00E14954" w:rsidP="00E14954">
      <w:pPr>
        <w:tabs>
          <w:tab w:val="left" w:pos="1200"/>
        </w:tabs>
        <w:spacing w:after="0" w:line="240" w:lineRule="auto"/>
        <w:rPr>
          <w:rFonts w:ascii="Arial" w:hAnsi="Arial" w:cs="Arial"/>
          <w:b/>
        </w:rPr>
      </w:pPr>
    </w:p>
    <w:p w14:paraId="1E79C60C" w14:textId="77777777" w:rsidR="00E14954" w:rsidRDefault="00E14954" w:rsidP="00E14954">
      <w:pPr>
        <w:tabs>
          <w:tab w:val="left" w:pos="1200"/>
        </w:tabs>
        <w:spacing w:after="0" w:line="240" w:lineRule="auto"/>
        <w:rPr>
          <w:rFonts w:ascii="Arial" w:hAnsi="Arial" w:cs="Arial"/>
          <w:b/>
        </w:rPr>
      </w:pPr>
      <w:r>
        <w:rPr>
          <w:rFonts w:ascii="Arial" w:hAnsi="Arial" w:cs="Arial"/>
          <w:b/>
        </w:rPr>
        <w:t>What don’t I need to apply for?</w:t>
      </w:r>
    </w:p>
    <w:p w14:paraId="40AF8F67" w14:textId="77777777" w:rsidR="00E14954" w:rsidRDefault="00E14954" w:rsidP="00E14954">
      <w:pPr>
        <w:numPr>
          <w:ilvl w:val="0"/>
          <w:numId w:val="1"/>
        </w:numPr>
        <w:tabs>
          <w:tab w:val="left" w:pos="1200"/>
        </w:tabs>
        <w:spacing w:after="0" w:line="240" w:lineRule="auto"/>
        <w:ind w:left="714" w:hanging="357"/>
        <w:rPr>
          <w:rFonts w:ascii="Arial" w:hAnsi="Arial" w:cs="Arial"/>
        </w:rPr>
      </w:pPr>
      <w:r>
        <w:rPr>
          <w:rFonts w:ascii="Arial" w:hAnsi="Arial" w:cs="Arial"/>
        </w:rPr>
        <w:t>Half Day Release Course (HDRC) this has already been deducted from your SL allowance</w:t>
      </w:r>
    </w:p>
    <w:p w14:paraId="2A1D427A" w14:textId="77777777" w:rsidR="00E14954" w:rsidRDefault="00E14954" w:rsidP="00E14954">
      <w:pPr>
        <w:numPr>
          <w:ilvl w:val="0"/>
          <w:numId w:val="1"/>
        </w:numPr>
        <w:tabs>
          <w:tab w:val="left" w:pos="1200"/>
        </w:tabs>
        <w:spacing w:after="0" w:line="240" w:lineRule="auto"/>
        <w:ind w:left="714" w:hanging="357"/>
        <w:rPr>
          <w:rFonts w:ascii="Arial" w:hAnsi="Arial" w:cs="Arial"/>
        </w:rPr>
      </w:pPr>
      <w:r>
        <w:rPr>
          <w:rFonts w:ascii="Arial" w:hAnsi="Arial" w:cs="Arial"/>
        </w:rPr>
        <w:t xml:space="preserve">SET courses included on teaching timetable </w:t>
      </w:r>
    </w:p>
    <w:p w14:paraId="3F8C16EA" w14:textId="77777777" w:rsidR="00E14954" w:rsidRDefault="00E14954" w:rsidP="00E14954">
      <w:pPr>
        <w:numPr>
          <w:ilvl w:val="0"/>
          <w:numId w:val="1"/>
        </w:numPr>
        <w:tabs>
          <w:tab w:val="left" w:pos="1200"/>
        </w:tabs>
        <w:spacing w:after="0" w:line="240" w:lineRule="auto"/>
        <w:ind w:left="714" w:hanging="357"/>
        <w:rPr>
          <w:rFonts w:ascii="Arial" w:hAnsi="Arial" w:cs="Arial"/>
        </w:rPr>
      </w:pPr>
      <w:r>
        <w:rPr>
          <w:rFonts w:ascii="Arial" w:hAnsi="Arial" w:cs="Arial"/>
        </w:rPr>
        <w:t xml:space="preserve">Away days </w:t>
      </w:r>
    </w:p>
    <w:p w14:paraId="7C57EB9E" w14:textId="77777777" w:rsidR="00E14954" w:rsidRDefault="00E14954" w:rsidP="00E14954">
      <w:pPr>
        <w:numPr>
          <w:ilvl w:val="0"/>
          <w:numId w:val="1"/>
        </w:numPr>
        <w:tabs>
          <w:tab w:val="left" w:pos="1200"/>
        </w:tabs>
        <w:spacing w:after="0" w:line="240" w:lineRule="auto"/>
        <w:ind w:left="714" w:hanging="357"/>
        <w:rPr>
          <w:rFonts w:ascii="Arial" w:hAnsi="Arial" w:cs="Arial"/>
        </w:rPr>
      </w:pPr>
      <w:r>
        <w:rPr>
          <w:rFonts w:ascii="Arial" w:hAnsi="Arial" w:cs="Arial"/>
        </w:rPr>
        <w:t>Annual graduation awards (ST3s) – if ST1-2 attends, will need to apply for study leave.</w:t>
      </w:r>
    </w:p>
    <w:p w14:paraId="53F6F9B8" w14:textId="77777777" w:rsidR="00E14954" w:rsidRDefault="00E14954" w:rsidP="00E14954">
      <w:pPr>
        <w:numPr>
          <w:ilvl w:val="0"/>
          <w:numId w:val="1"/>
        </w:numPr>
        <w:tabs>
          <w:tab w:val="left" w:pos="1200"/>
        </w:tabs>
        <w:spacing w:after="0" w:line="240" w:lineRule="auto"/>
        <w:ind w:left="714" w:hanging="357"/>
        <w:rPr>
          <w:rFonts w:ascii="Arial" w:hAnsi="Arial" w:cs="Arial"/>
        </w:rPr>
      </w:pPr>
      <w:r>
        <w:rPr>
          <w:rFonts w:ascii="Arial" w:hAnsi="Arial" w:cs="Arial"/>
        </w:rPr>
        <w:t xml:space="preserve">CSA/AKT Exams  </w:t>
      </w:r>
    </w:p>
    <w:p w14:paraId="44D6E248" w14:textId="77777777" w:rsidR="00E14954" w:rsidRDefault="00E14954" w:rsidP="00E14954">
      <w:pPr>
        <w:tabs>
          <w:tab w:val="num" w:pos="360"/>
        </w:tabs>
        <w:spacing w:after="0" w:line="240" w:lineRule="auto"/>
        <w:rPr>
          <w:rFonts w:ascii="Arial" w:hAnsi="Arial" w:cs="Arial"/>
          <w:b/>
        </w:rPr>
      </w:pPr>
    </w:p>
    <w:p w14:paraId="08BB1B2B" w14:textId="77777777" w:rsidR="00B460F6" w:rsidRDefault="00B460F6" w:rsidP="00E14954">
      <w:pPr>
        <w:tabs>
          <w:tab w:val="num" w:pos="360"/>
        </w:tabs>
        <w:spacing w:after="0" w:line="240" w:lineRule="auto"/>
        <w:rPr>
          <w:rFonts w:ascii="Arial" w:hAnsi="Arial" w:cs="Arial"/>
          <w:b/>
        </w:rPr>
      </w:pPr>
    </w:p>
    <w:p w14:paraId="02B3C737" w14:textId="7B01A245" w:rsidR="00E14954" w:rsidRDefault="00E14954" w:rsidP="00E14954">
      <w:pPr>
        <w:tabs>
          <w:tab w:val="num" w:pos="360"/>
        </w:tabs>
        <w:spacing w:after="0" w:line="240" w:lineRule="auto"/>
        <w:rPr>
          <w:rFonts w:ascii="Arial" w:hAnsi="Arial" w:cs="Arial"/>
          <w:b/>
        </w:rPr>
      </w:pPr>
      <w:r>
        <w:rPr>
          <w:rFonts w:ascii="Arial" w:hAnsi="Arial" w:cs="Arial"/>
          <w:b/>
        </w:rPr>
        <w:lastRenderedPageBreak/>
        <w:t>What is not allowed?</w:t>
      </w:r>
    </w:p>
    <w:p w14:paraId="45EE4167" w14:textId="77777777" w:rsidR="00E14954" w:rsidRDefault="00E14954" w:rsidP="00E14954">
      <w:pPr>
        <w:tabs>
          <w:tab w:val="num" w:pos="360"/>
        </w:tabs>
        <w:spacing w:after="0" w:line="240" w:lineRule="auto"/>
        <w:rPr>
          <w:rFonts w:ascii="Arial" w:hAnsi="Arial" w:cs="Arial"/>
          <w:b/>
        </w:rPr>
      </w:pPr>
    </w:p>
    <w:p w14:paraId="604FDDA4" w14:textId="77777777" w:rsidR="00E14954" w:rsidRDefault="00E14954" w:rsidP="00E14954">
      <w:pPr>
        <w:tabs>
          <w:tab w:val="num" w:pos="360"/>
        </w:tabs>
        <w:spacing w:after="0" w:line="240" w:lineRule="auto"/>
        <w:rPr>
          <w:rFonts w:ascii="Arial" w:hAnsi="Arial" w:cs="Arial"/>
          <w:b/>
        </w:rPr>
      </w:pPr>
      <w:r>
        <w:rPr>
          <w:rFonts w:ascii="Arial" w:hAnsi="Arial" w:cs="Arial"/>
        </w:rPr>
        <w:t>There is more information on permitted courses on the Severn Deanery SL page (see link above) but these are some examples:</w:t>
      </w:r>
    </w:p>
    <w:p w14:paraId="72F6C985" w14:textId="77777777" w:rsidR="00E14954" w:rsidRPr="00B051F4" w:rsidRDefault="00E14954" w:rsidP="00E14954">
      <w:pPr>
        <w:numPr>
          <w:ilvl w:val="0"/>
          <w:numId w:val="1"/>
        </w:numPr>
        <w:spacing w:after="0" w:line="240" w:lineRule="auto"/>
        <w:rPr>
          <w:rFonts w:ascii="Arial" w:hAnsi="Arial" w:cs="Arial"/>
          <w:bCs/>
        </w:rPr>
      </w:pPr>
      <w:r w:rsidRPr="00B051F4">
        <w:rPr>
          <w:rFonts w:ascii="Arial" w:hAnsi="Arial" w:cs="Arial"/>
          <w:bCs/>
        </w:rPr>
        <w:t>ALS &amp; PLS courses</w:t>
      </w:r>
    </w:p>
    <w:p w14:paraId="009DF792" w14:textId="77777777" w:rsidR="00E14954" w:rsidRDefault="00E14954" w:rsidP="00E14954">
      <w:pPr>
        <w:numPr>
          <w:ilvl w:val="0"/>
          <w:numId w:val="1"/>
        </w:numPr>
        <w:spacing w:after="0" w:line="240" w:lineRule="auto"/>
        <w:rPr>
          <w:rFonts w:ascii="Arial" w:hAnsi="Arial" w:cs="Arial"/>
          <w:bCs/>
        </w:rPr>
      </w:pPr>
      <w:r>
        <w:rPr>
          <w:rFonts w:ascii="Arial" w:hAnsi="Arial" w:cs="Arial"/>
          <w:bCs/>
        </w:rPr>
        <w:t>Integrative medicine courses</w:t>
      </w:r>
    </w:p>
    <w:p w14:paraId="472F4014" w14:textId="77777777" w:rsidR="00E14954" w:rsidRPr="00B051F4" w:rsidRDefault="00E14954" w:rsidP="00E14954">
      <w:pPr>
        <w:numPr>
          <w:ilvl w:val="0"/>
          <w:numId w:val="1"/>
        </w:numPr>
        <w:spacing w:after="0" w:line="240" w:lineRule="auto"/>
        <w:rPr>
          <w:rFonts w:ascii="Arial" w:hAnsi="Arial" w:cs="Arial"/>
          <w:bCs/>
        </w:rPr>
      </w:pPr>
      <w:r>
        <w:rPr>
          <w:rFonts w:ascii="Arial" w:hAnsi="Arial" w:cs="Arial"/>
          <w:bCs/>
        </w:rPr>
        <w:t>DRCOG/DCH revision courses</w:t>
      </w:r>
    </w:p>
    <w:p w14:paraId="7ABA2744" w14:textId="77777777" w:rsidR="00E14954" w:rsidRDefault="00E14954" w:rsidP="00E14954">
      <w:pPr>
        <w:tabs>
          <w:tab w:val="num" w:pos="360"/>
        </w:tabs>
        <w:spacing w:after="0" w:line="240" w:lineRule="auto"/>
        <w:rPr>
          <w:rFonts w:ascii="Arial" w:hAnsi="Arial" w:cs="Arial"/>
          <w:b/>
        </w:rPr>
      </w:pPr>
    </w:p>
    <w:p w14:paraId="52814580" w14:textId="77777777" w:rsidR="00E14954" w:rsidRDefault="00E14954" w:rsidP="00E14954">
      <w:pPr>
        <w:spacing w:after="0" w:line="240" w:lineRule="auto"/>
        <w:rPr>
          <w:rFonts w:ascii="Arial" w:hAnsi="Arial" w:cs="Arial"/>
          <w:b/>
          <w:bCs/>
          <w:szCs w:val="24"/>
          <w:u w:val="single"/>
          <w:lang w:val="en-US" w:eastAsia="en-GB"/>
        </w:rPr>
      </w:pPr>
      <w:r w:rsidRPr="004C2BDF">
        <w:rPr>
          <w:rFonts w:ascii="Arial" w:hAnsi="Arial" w:cs="Arial"/>
          <w:b/>
          <w:bCs/>
          <w:szCs w:val="24"/>
          <w:u w:val="single"/>
          <w:lang w:val="en-US" w:eastAsia="en-GB"/>
        </w:rPr>
        <w:t xml:space="preserve">How </w:t>
      </w:r>
      <w:r>
        <w:rPr>
          <w:rFonts w:ascii="Arial" w:hAnsi="Arial" w:cs="Arial"/>
          <w:b/>
          <w:bCs/>
          <w:szCs w:val="24"/>
          <w:u w:val="single"/>
          <w:lang w:val="en-US" w:eastAsia="en-GB"/>
        </w:rPr>
        <w:t>do I claim for expenses incurred?</w:t>
      </w:r>
    </w:p>
    <w:p w14:paraId="44542B9F" w14:textId="77777777" w:rsidR="00E14954" w:rsidRDefault="00E14954" w:rsidP="00E14954">
      <w:pPr>
        <w:spacing w:after="0" w:line="240" w:lineRule="auto"/>
        <w:rPr>
          <w:rFonts w:ascii="Arial" w:hAnsi="Arial" w:cs="Arial"/>
          <w:b/>
          <w:bCs/>
          <w:szCs w:val="24"/>
          <w:u w:val="single"/>
          <w:lang w:val="en-US" w:eastAsia="en-GB"/>
        </w:rPr>
      </w:pPr>
    </w:p>
    <w:p w14:paraId="6C1A50B8" w14:textId="218DE74C" w:rsidR="00E14954" w:rsidRDefault="00E14954" w:rsidP="00E14954">
      <w:pPr>
        <w:spacing w:after="0" w:line="240" w:lineRule="auto"/>
        <w:rPr>
          <w:rFonts w:ascii="Arial" w:hAnsi="Arial" w:cs="Arial"/>
          <w:szCs w:val="24"/>
          <w:lang w:val="en-US" w:eastAsia="en-GB"/>
        </w:rPr>
      </w:pPr>
      <w:r w:rsidRPr="00B051F4">
        <w:rPr>
          <w:rFonts w:ascii="Arial" w:hAnsi="Arial" w:cs="Arial"/>
          <w:szCs w:val="24"/>
          <w:lang w:val="en-US" w:eastAsia="en-GB"/>
        </w:rPr>
        <w:t>Please see above</w:t>
      </w:r>
      <w:r w:rsidR="00AD3520">
        <w:rPr>
          <w:rFonts w:ascii="Arial" w:hAnsi="Arial" w:cs="Arial"/>
          <w:szCs w:val="24"/>
          <w:lang w:val="en-US" w:eastAsia="en-GB"/>
        </w:rPr>
        <w:t>.</w:t>
      </w:r>
    </w:p>
    <w:p w14:paraId="48979A81" w14:textId="16D4566C" w:rsidR="00E14954" w:rsidRDefault="00E14954" w:rsidP="00E14954">
      <w:pPr>
        <w:spacing w:after="0" w:line="240" w:lineRule="auto"/>
        <w:rPr>
          <w:rFonts w:ascii="Arial" w:hAnsi="Arial" w:cs="Arial"/>
          <w:szCs w:val="24"/>
          <w:lang w:val="en-US" w:eastAsia="en-GB"/>
        </w:rPr>
      </w:pPr>
      <w:r>
        <w:rPr>
          <w:rFonts w:ascii="Arial" w:hAnsi="Arial" w:cs="Arial"/>
          <w:szCs w:val="24"/>
          <w:lang w:val="en-US" w:eastAsia="en-GB"/>
        </w:rPr>
        <w:t>Y</w:t>
      </w:r>
      <w:r w:rsidRPr="00B051F4">
        <w:rPr>
          <w:rFonts w:ascii="Arial" w:hAnsi="Arial" w:cs="Arial"/>
          <w:szCs w:val="24"/>
          <w:lang w:val="en-US" w:eastAsia="en-GB"/>
        </w:rPr>
        <w:t>ou will need to claim expenses via the online Accent system</w:t>
      </w:r>
      <w:r w:rsidR="00AD3520">
        <w:rPr>
          <w:rFonts w:ascii="Arial" w:hAnsi="Arial" w:cs="Arial"/>
          <w:szCs w:val="24"/>
          <w:lang w:val="en-US" w:eastAsia="en-GB"/>
        </w:rPr>
        <w:t xml:space="preserve"> – register and log in here:</w:t>
      </w:r>
    </w:p>
    <w:p w14:paraId="7DE1C420" w14:textId="55DB6D5F" w:rsidR="00AD3520" w:rsidRDefault="00AD3520" w:rsidP="00E14954">
      <w:pPr>
        <w:spacing w:after="0" w:line="240" w:lineRule="auto"/>
        <w:rPr>
          <w:rFonts w:ascii="Arial" w:hAnsi="Arial" w:cs="Arial"/>
          <w:szCs w:val="24"/>
          <w:lang w:val="en-US" w:eastAsia="en-GB"/>
        </w:rPr>
      </w:pPr>
      <w:hyperlink r:id="rId11" w:history="1">
        <w:r w:rsidRPr="0005600D">
          <w:rPr>
            <w:rStyle w:val="Hyperlink"/>
            <w:rFonts w:ascii="Arial" w:hAnsi="Arial" w:cs="Arial"/>
            <w:szCs w:val="24"/>
            <w:lang w:val="en-US" w:eastAsia="en-GB"/>
          </w:rPr>
          <w:t>https://accent.hicom.co.uk/Portal/Live/Web/</w:t>
        </w:r>
      </w:hyperlink>
      <w:r>
        <w:rPr>
          <w:rFonts w:ascii="Arial" w:hAnsi="Arial" w:cs="Arial"/>
          <w:szCs w:val="24"/>
          <w:lang w:val="en-US" w:eastAsia="en-GB"/>
        </w:rPr>
        <w:t xml:space="preserve"> </w:t>
      </w:r>
    </w:p>
    <w:p w14:paraId="52CD698C" w14:textId="77777777" w:rsidR="00B460F6" w:rsidRDefault="00B460F6" w:rsidP="00E14954">
      <w:pPr>
        <w:spacing w:after="0" w:line="240" w:lineRule="auto"/>
        <w:rPr>
          <w:rFonts w:ascii="Arial" w:hAnsi="Arial" w:cs="Arial"/>
          <w:szCs w:val="24"/>
          <w:lang w:val="en-US" w:eastAsia="en-GB"/>
        </w:rPr>
      </w:pPr>
    </w:p>
    <w:p w14:paraId="7B0F23D9" w14:textId="0D034DD4" w:rsidR="00E14954" w:rsidRDefault="00E14954" w:rsidP="00E14954">
      <w:pPr>
        <w:spacing w:after="0" w:line="240" w:lineRule="auto"/>
        <w:rPr>
          <w:rFonts w:ascii="Arial" w:hAnsi="Arial" w:cs="Arial"/>
          <w:szCs w:val="24"/>
          <w:lang w:val="en-US" w:eastAsia="en-GB"/>
        </w:rPr>
      </w:pPr>
      <w:r>
        <w:rPr>
          <w:rFonts w:ascii="Arial" w:hAnsi="Arial" w:cs="Arial"/>
          <w:szCs w:val="24"/>
          <w:lang w:val="en-US" w:eastAsia="en-GB"/>
        </w:rPr>
        <w:t>Claims can only be made against a previously approved SL request</w:t>
      </w:r>
    </w:p>
    <w:p w14:paraId="0EDF25A2" w14:textId="77777777" w:rsidR="00E14954" w:rsidRDefault="00E14954" w:rsidP="00E14954">
      <w:pPr>
        <w:spacing w:after="0" w:line="240" w:lineRule="auto"/>
        <w:rPr>
          <w:rFonts w:ascii="Arial" w:hAnsi="Arial" w:cs="Arial"/>
          <w:szCs w:val="24"/>
          <w:lang w:val="en-US" w:eastAsia="en-GB"/>
        </w:rPr>
      </w:pPr>
      <w:r>
        <w:rPr>
          <w:rFonts w:ascii="Arial" w:hAnsi="Arial" w:cs="Arial"/>
          <w:szCs w:val="24"/>
          <w:lang w:val="en-US" w:eastAsia="en-GB"/>
        </w:rPr>
        <w:t>All claims must be received within 3m of the course end date</w:t>
      </w:r>
    </w:p>
    <w:p w14:paraId="21B37D9D" w14:textId="77777777" w:rsidR="00E14954" w:rsidRDefault="00E14954" w:rsidP="00E14954">
      <w:pPr>
        <w:spacing w:after="0" w:line="240" w:lineRule="auto"/>
        <w:rPr>
          <w:rFonts w:ascii="Arial" w:hAnsi="Arial" w:cs="Arial"/>
          <w:szCs w:val="24"/>
          <w:lang w:val="en-US" w:eastAsia="en-GB"/>
        </w:rPr>
      </w:pPr>
      <w:r>
        <w:rPr>
          <w:rFonts w:ascii="Arial" w:hAnsi="Arial" w:cs="Arial"/>
          <w:szCs w:val="24"/>
          <w:lang w:val="en-US" w:eastAsia="en-GB"/>
        </w:rPr>
        <w:t>Retrospective claims will be rejected</w:t>
      </w:r>
    </w:p>
    <w:p w14:paraId="7DE6A7A1" w14:textId="77777777" w:rsidR="00E14954" w:rsidRPr="00B051F4" w:rsidRDefault="00E14954" w:rsidP="00E14954">
      <w:pPr>
        <w:spacing w:after="0" w:line="240" w:lineRule="auto"/>
        <w:rPr>
          <w:rFonts w:ascii="Arial" w:hAnsi="Arial" w:cs="Arial"/>
          <w:szCs w:val="24"/>
          <w:lang w:val="en-US" w:eastAsia="en-GB"/>
        </w:rPr>
      </w:pPr>
    </w:p>
    <w:p w14:paraId="14B9C327" w14:textId="77777777" w:rsidR="00E14954" w:rsidRDefault="00E14954" w:rsidP="00E14954">
      <w:pPr>
        <w:tabs>
          <w:tab w:val="left" w:pos="1200"/>
        </w:tabs>
        <w:spacing w:after="0" w:line="240" w:lineRule="auto"/>
        <w:rPr>
          <w:rFonts w:ascii="Arial" w:hAnsi="Arial" w:cs="Arial"/>
        </w:rPr>
      </w:pPr>
    </w:p>
    <w:p w14:paraId="358065CB" w14:textId="77777777" w:rsidR="00E14954" w:rsidRDefault="00E14954" w:rsidP="00E14954">
      <w:pPr>
        <w:tabs>
          <w:tab w:val="left" w:pos="1200"/>
        </w:tabs>
        <w:spacing w:after="100" w:afterAutospacing="1" w:line="240" w:lineRule="auto"/>
        <w:rPr>
          <w:rFonts w:ascii="Arial" w:hAnsi="Arial" w:cs="Arial"/>
        </w:rPr>
      </w:pPr>
    </w:p>
    <w:p w14:paraId="19CDE02F" w14:textId="77777777" w:rsidR="00E14954" w:rsidRDefault="00E14954" w:rsidP="00E14954">
      <w:pPr>
        <w:tabs>
          <w:tab w:val="left" w:pos="1200"/>
        </w:tabs>
        <w:spacing w:after="100" w:afterAutospacing="1" w:line="240" w:lineRule="auto"/>
        <w:rPr>
          <w:rFonts w:ascii="Arial" w:hAnsi="Arial" w:cs="Arial"/>
        </w:rPr>
      </w:pPr>
    </w:p>
    <w:p w14:paraId="0A1E30D6" w14:textId="77777777" w:rsidR="00E14954" w:rsidRDefault="00E14954" w:rsidP="00E14954">
      <w:pPr>
        <w:tabs>
          <w:tab w:val="left" w:pos="1200"/>
        </w:tabs>
        <w:spacing w:after="100" w:afterAutospacing="1" w:line="240" w:lineRule="auto"/>
        <w:rPr>
          <w:rFonts w:ascii="Arial" w:hAnsi="Arial" w:cs="Arial"/>
        </w:rPr>
      </w:pPr>
    </w:p>
    <w:p w14:paraId="43443957" w14:textId="77777777" w:rsidR="00E14954" w:rsidRDefault="00E14954" w:rsidP="00E14954">
      <w:pPr>
        <w:tabs>
          <w:tab w:val="left" w:pos="1200"/>
        </w:tabs>
        <w:spacing w:after="100" w:afterAutospacing="1" w:line="240" w:lineRule="auto"/>
        <w:rPr>
          <w:rFonts w:ascii="Arial" w:hAnsi="Arial" w:cs="Arial"/>
        </w:rPr>
      </w:pPr>
    </w:p>
    <w:p w14:paraId="2B588FE7" w14:textId="77777777" w:rsidR="00E14954" w:rsidRDefault="00E14954" w:rsidP="00E14954">
      <w:pPr>
        <w:tabs>
          <w:tab w:val="left" w:pos="1200"/>
        </w:tabs>
        <w:spacing w:after="100" w:afterAutospacing="1" w:line="240" w:lineRule="auto"/>
        <w:rPr>
          <w:rFonts w:ascii="Arial" w:hAnsi="Arial" w:cs="Arial"/>
        </w:rPr>
      </w:pPr>
    </w:p>
    <w:p w14:paraId="7F956DD3" w14:textId="77777777" w:rsidR="00E14954" w:rsidRDefault="00E14954" w:rsidP="00E14954">
      <w:pPr>
        <w:tabs>
          <w:tab w:val="left" w:pos="1200"/>
        </w:tabs>
        <w:spacing w:after="100" w:afterAutospacing="1" w:line="240" w:lineRule="auto"/>
        <w:rPr>
          <w:rFonts w:ascii="Arial" w:hAnsi="Arial" w:cs="Arial"/>
        </w:rPr>
      </w:pPr>
    </w:p>
    <w:p w14:paraId="22A340D9" w14:textId="77777777" w:rsidR="00E14954" w:rsidRDefault="00E14954" w:rsidP="00E14954">
      <w:pPr>
        <w:tabs>
          <w:tab w:val="left" w:pos="1200"/>
        </w:tabs>
        <w:spacing w:after="100" w:afterAutospacing="1" w:line="240" w:lineRule="auto"/>
        <w:rPr>
          <w:rFonts w:ascii="Arial" w:hAnsi="Arial" w:cs="Arial"/>
        </w:rPr>
      </w:pPr>
    </w:p>
    <w:p w14:paraId="6BFB8EC9" w14:textId="77777777" w:rsidR="00E14954" w:rsidRDefault="00E14954" w:rsidP="00E14954">
      <w:pPr>
        <w:spacing w:after="100" w:afterAutospacing="1" w:line="240" w:lineRule="auto"/>
        <w:rPr>
          <w:rFonts w:ascii="Arial" w:hAnsi="Arial" w:cs="Arial"/>
          <w:sz w:val="20"/>
          <w:szCs w:val="20"/>
        </w:rPr>
      </w:pPr>
    </w:p>
    <w:p w14:paraId="2CA19993" w14:textId="77777777" w:rsidR="00E14954" w:rsidRDefault="00E14954" w:rsidP="00E14954">
      <w:pPr>
        <w:tabs>
          <w:tab w:val="left" w:pos="1200"/>
        </w:tabs>
        <w:spacing w:after="0" w:line="240" w:lineRule="auto"/>
        <w:rPr>
          <w:rFonts w:ascii="Arial" w:hAnsi="Arial" w:cs="Arial"/>
        </w:rPr>
      </w:pPr>
    </w:p>
    <w:p w14:paraId="5C4B1149" w14:textId="77777777" w:rsidR="00C42153" w:rsidRDefault="00C42153"/>
    <w:sectPr w:rsidR="00C42153" w:rsidSect="00AD7A3E">
      <w:footerReference w:type="default" r:id="rId12"/>
      <w:pgSz w:w="11906" w:h="16838"/>
      <w:pgMar w:top="851"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6D40" w14:textId="77777777" w:rsidR="00FD79E2" w:rsidRDefault="004131C1">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03"/>
    <w:multiLevelType w:val="hybridMultilevel"/>
    <w:tmpl w:val="28D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47523"/>
    <w:multiLevelType w:val="hybridMultilevel"/>
    <w:tmpl w:val="16787BBC"/>
    <w:lvl w:ilvl="0" w:tplc="BC3A9FCE">
      <w:start w:val="202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54"/>
    <w:rsid w:val="00192456"/>
    <w:rsid w:val="004131C1"/>
    <w:rsid w:val="00AD3520"/>
    <w:rsid w:val="00B460F6"/>
    <w:rsid w:val="00C42153"/>
    <w:rsid w:val="00E1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s1034">
          <o:proxy start="" idref="#_s1036" connectloc="0"/>
          <o:proxy end="" idref="#_s1035" connectloc="2"/>
        </o:r>
        <o:r id="V:Rule2" type="connector" idref="#_s1033">
          <o:proxy start="" idref="#_s1037" connectloc="0"/>
          <o:proxy end="" idref="#_s1035" connectloc="2"/>
        </o:r>
        <o:r id="V:Rule3" type="connector" idref="#_s1032">
          <o:proxy start="" idref="#_s1038" connectloc="3"/>
          <o:proxy end="" idref="#_s1037" connectloc="3"/>
        </o:r>
        <o:r id="V:Rule4" type="connector" idref="#_s1031">
          <o:proxy start="" idref="#_s1039" connectloc="0"/>
          <o:proxy end="" idref="#_s1038" connectloc="2"/>
        </o:r>
        <o:r id="V:Rule5" type="connector" idref="#_s1030">
          <o:proxy start="" idref="#_s1040" connectloc="0"/>
          <o:proxy end="" idref="#_s1039" connectloc="2"/>
        </o:r>
        <o:r id="V:Rule6" type="connector" idref="#_s1029">
          <o:proxy start="" idref="#_s1041" connectloc="0"/>
          <o:proxy end="" idref="#_s1040" connectloc="2"/>
        </o:r>
        <o:r id="V:Rule7" type="connector" idref="#_x0000_s1042"/>
        <o:r id="V:Rule8" type="connector" idref="#_x0000_s1043">
          <o:proxy end="" idref="#_s1038" connectloc="1"/>
        </o:r>
        <o:r id="V:Rule9" type="connector" idref="#_s1028">
          <o:proxy start="" idref="#_s1044" connectloc="0"/>
          <o:proxy end="" idref="#_s1035" connectloc="2"/>
        </o:r>
        <o:r id="V:Rule10" type="connector" idref="#_s1053"/>
        <o:r id="V:Rule11" type="connector" idref="#_s1052"/>
        <o:r id="V:Rule12" type="connector" idref="#_s1051"/>
        <o:r id="V:Rule13" type="connector" idref="#_s1050">
          <o:proxy start="" idref="#_s1058" connectloc="0"/>
          <o:proxy end="" idref="#_s1057" connectloc="2"/>
        </o:r>
        <o:r id="V:Rule14" type="connector" idref="#_s1049">
          <o:proxy start="" idref="#_s1059" connectloc="0"/>
          <o:proxy end="" idref="#_s1058" connectloc="2"/>
        </o:r>
        <o:r id="V:Rule15" type="connector" idref="#_s1048">
          <o:proxy start="" idref="#_s1060" connectloc="0"/>
          <o:proxy end="" idref="#_s1059" connectloc="2"/>
        </o:r>
        <o:r id="V:Rule16" type="connector" idref="#_x0000_s1061"/>
        <o:r id="V:Rule17" type="connector" idref="#_x0000_s1062"/>
        <o:r id="V:Rule18" type="connector" idref="#_s1047">
          <o:proxy start="" idref="#_s1063" connectloc="0"/>
          <o:proxy end="" idref="#_s1054" connectloc="2"/>
        </o:r>
        <o:r id="V:Rule19" type="connector" idref="#_s1064">
          <o:proxy start="" idref="#_s1057" connectloc="0"/>
          <o:proxy end="" idref="#_s1054" connectloc="2"/>
        </o:r>
        <o:r id="V:Rule20" type="connector" idref="#_s1066">
          <o:proxy start="" idref="#_s1065" connectloc="0"/>
          <o:proxy end="" idref="#_s1063" connectloc="2"/>
        </o:r>
      </o:rules>
    </o:shapelayout>
  </w:shapeDefaults>
  <w:decimalSymbol w:val="."/>
  <w:listSeparator w:val=","/>
  <w14:docId w14:val="0FE16BF0"/>
  <w15:chartTrackingRefBased/>
  <w15:docId w15:val="{43C21238-5547-4FD5-A22F-EA21C070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4954"/>
    <w:rPr>
      <w:color w:val="0000FF"/>
      <w:u w:val="single"/>
    </w:rPr>
  </w:style>
  <w:style w:type="paragraph" w:styleId="Footer">
    <w:name w:val="footer"/>
    <w:basedOn w:val="Normal"/>
    <w:link w:val="FooterChar"/>
    <w:uiPriority w:val="99"/>
    <w:unhideWhenUsed/>
    <w:rsid w:val="00E14954"/>
    <w:pPr>
      <w:tabs>
        <w:tab w:val="center" w:pos="4513"/>
        <w:tab w:val="right" w:pos="9026"/>
      </w:tabs>
    </w:pPr>
  </w:style>
  <w:style w:type="character" w:customStyle="1" w:styleId="FooterChar">
    <w:name w:val="Footer Char"/>
    <w:basedOn w:val="DefaultParagraphFont"/>
    <w:link w:val="Footer"/>
    <w:uiPriority w:val="99"/>
    <w:rsid w:val="00E14954"/>
    <w:rPr>
      <w:rFonts w:ascii="Calibri" w:eastAsia="Calibri" w:hAnsi="Calibri" w:cs="Times New Roman"/>
    </w:rPr>
  </w:style>
  <w:style w:type="paragraph" w:styleId="ListParagraph">
    <w:name w:val="List Paragraph"/>
    <w:basedOn w:val="Normal"/>
    <w:uiPriority w:val="34"/>
    <w:qFormat/>
    <w:rsid w:val="00AD3520"/>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D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h.gptrainingteam.swindon@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ent.hicom.co.uk/Portal/Live/Web/"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imarycare.severndeanery.nhs.uk/training/trainees/leave/hesw-gp-study-leave-guidance/" TargetMode="External"/><Relationship Id="rId11" Type="http://schemas.openxmlformats.org/officeDocument/2006/relationships/hyperlink" Target="https://accent.hicom.co.uk/Portal/Live/Web/" TargetMode="External"/><Relationship Id="rId5" Type="http://schemas.openxmlformats.org/officeDocument/2006/relationships/webSettings" Target="webSettings.xml"/><Relationship Id="rId10" Type="http://schemas.openxmlformats.org/officeDocument/2006/relationships/hyperlink" Target="https://swindoneducationtrust.co.uk/" TargetMode="External"/><Relationship Id="rId4" Type="http://schemas.openxmlformats.org/officeDocument/2006/relationships/settings" Target="settings.xml"/><Relationship Id="rId9" Type="http://schemas.openxmlformats.org/officeDocument/2006/relationships/hyperlink" Target="https://primarycare.severndeanery.nhs.uk/training/trainees/leave/hesw-gp-study-leave-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344C-B435-4ECE-9220-F808DFD5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TURCHET, Tamara (GREAT WESTERN HOSPITALS NHS FOUNDATION TRUST)</dc:creator>
  <cp:keywords/>
  <dc:description/>
  <cp:lastModifiedBy>TURCHET, Tamara (GREAT WESTERN HOSPITALS NHS FOUNDATION TRUST)</cp:lastModifiedBy>
  <cp:revision>3</cp:revision>
  <dcterms:created xsi:type="dcterms:W3CDTF">2022-05-13T09:51:00Z</dcterms:created>
  <dcterms:modified xsi:type="dcterms:W3CDTF">2022-05-13T10:20:00Z</dcterms:modified>
</cp:coreProperties>
</file>